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15F6" w:rsidRDefault="00FB15F6">
      <w:pPr>
        <w:pStyle w:val="1"/>
      </w:pPr>
      <w:r>
        <w:fldChar w:fldCharType="begin"/>
      </w:r>
      <w:r>
        <w:instrText>HYPERLINK "garantF1://71079344.0"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5 сентября 2015 г. N 1738-р</w:t>
      </w:r>
      <w:r>
        <w:fldChar w:fldCharType="end"/>
      </w:r>
    </w:p>
    <w:p w:rsidR="00FB15F6" w:rsidRDefault="00FB15F6"/>
    <w:p w:rsidR="00FB15F6" w:rsidRDefault="00FB15F6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FB15F6" w:rsidRDefault="00FB15F6">
      <w:bookmarkStart w:id="2" w:name="sub_2"/>
      <w:bookmarkEnd w:id="1"/>
      <w:r>
        <w:t xml:space="preserve">2. Минэкономразвития России при необходимости ежегодно, не позднее 30 апреля, представлять в Правительство Российской Федерации в установленном порядке проект распоряжения Правительства Российской Федерации о внесении изменений в </w:t>
      </w:r>
      <w:hyperlink w:anchor="sub_1000" w:history="1">
        <w:r>
          <w:rPr>
            <w:rStyle w:val="a4"/>
          </w:rPr>
          <w:t>стандарт</w:t>
        </w:r>
      </w:hyperlink>
      <w:r>
        <w:t>.</w:t>
      </w:r>
    </w:p>
    <w:p w:rsidR="00FB15F6" w:rsidRDefault="00FB15F6">
      <w:bookmarkStart w:id="3" w:name="sub_3"/>
      <w:bookmarkEnd w:id="2"/>
      <w:r>
        <w:t>3. Рекомендовать:</w:t>
      </w:r>
    </w:p>
    <w:bookmarkEnd w:id="3"/>
    <w:p w:rsidR="00FB15F6" w:rsidRDefault="00FB15F6"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sub_1000" w:history="1">
        <w:r>
          <w:rPr>
            <w:rStyle w:val="a4"/>
          </w:rPr>
          <w:t>стандарта</w:t>
        </w:r>
      </w:hyperlink>
      <w:r>
        <w:t>;</w:t>
      </w:r>
    </w:p>
    <w:p w:rsidR="00FB15F6" w:rsidRDefault="00FB15F6">
      <w:r>
        <w:t xml:space="preserve">субъектам естественных монополий руководствоваться положениями </w:t>
      </w:r>
      <w:hyperlink w:anchor="sub_1000" w:history="1">
        <w:r>
          <w:rPr>
            <w:rStyle w:val="a4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FB15F6" w:rsidRDefault="00FB15F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Председатель Правительства</w:t>
            </w:r>
            <w:r w:rsidRPr="00FB15F6"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  <w:jc w:val="right"/>
            </w:pPr>
            <w:r w:rsidRPr="00FB15F6">
              <w:t>Д. Медведев</w:t>
            </w:r>
          </w:p>
        </w:tc>
      </w:tr>
    </w:tbl>
    <w:p w:rsidR="00FB15F6" w:rsidRDefault="00FB15F6"/>
    <w:p w:rsidR="00FB15F6" w:rsidRDefault="00FB15F6">
      <w:pPr>
        <w:pStyle w:val="1"/>
      </w:pPr>
      <w:bookmarkStart w:id="4" w:name="sub_1000"/>
      <w:r>
        <w:t>Стандарт</w:t>
      </w:r>
      <w:r>
        <w:br/>
        <w:t>развития конкуренции в субъектах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Правительства РФ от 5 сентября 2015 г. N 1738-р)</w:t>
      </w:r>
    </w:p>
    <w:bookmarkEnd w:id="4"/>
    <w:p w:rsidR="00FB15F6" w:rsidRDefault="00FB15F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FB15F6" w:rsidRDefault="00FB15F6">
      <w:pPr>
        <w:pStyle w:val="afa"/>
      </w:pPr>
      <w:bookmarkStart w:id="5" w:name="sub_592893392"/>
      <w:r>
        <w:t xml:space="preserve">См. </w:t>
      </w:r>
      <w:hyperlink r:id="rId5" w:history="1">
        <w:r>
          <w:rPr>
            <w:rStyle w:val="a4"/>
          </w:rPr>
          <w:t>письмо</w:t>
        </w:r>
      </w:hyperlink>
      <w:r>
        <w:t xml:space="preserve"> ФАС России от 16 сентября 2015 г. N ЦА/49542/15</w:t>
      </w:r>
    </w:p>
    <w:p w:rsidR="00FB15F6" w:rsidRDefault="00FB15F6">
      <w:pPr>
        <w:pStyle w:val="1"/>
      </w:pPr>
      <w:bookmarkStart w:id="6" w:name="sub_10"/>
      <w:bookmarkEnd w:id="5"/>
      <w:r>
        <w:t>I. Общие положения</w:t>
      </w:r>
    </w:p>
    <w:bookmarkEnd w:id="6"/>
    <w:p w:rsidR="00FB15F6" w:rsidRDefault="00FB15F6"/>
    <w:p w:rsidR="00FB15F6" w:rsidRDefault="00FB15F6">
      <w:bookmarkStart w:id="7" w:name="sub_1001"/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6" w:history="1">
        <w:r>
          <w:rPr>
            <w:rStyle w:val="a4"/>
          </w:rPr>
          <w:t>пункта 2</w:t>
        </w:r>
      </w:hyperlink>
      <w:r>
        <w:t xml:space="preserve"> раздела III плана мероприятий ("дорожной карты") "Развитие конкуренции и совершенствование антимонопольной политики", утвержденного </w:t>
      </w:r>
      <w:hyperlink r:id="rId7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28 декабря 2012 г. N 2579-р.</w:t>
      </w:r>
    </w:p>
    <w:p w:rsidR="00FB15F6" w:rsidRDefault="00FB15F6">
      <w:bookmarkStart w:id="8" w:name="sub_1002"/>
      <w:bookmarkEnd w:id="7"/>
      <w:r>
        <w:t>2. Стандарт разработан в следующих целях:</w:t>
      </w:r>
    </w:p>
    <w:p w:rsidR="00FB15F6" w:rsidRDefault="00FB15F6">
      <w:bookmarkStart w:id="9" w:name="sub_10021"/>
      <w:bookmarkEnd w:id="8"/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FB15F6" w:rsidRDefault="00FB15F6">
      <w:bookmarkStart w:id="10" w:name="sub_10022"/>
      <w:bookmarkEnd w:id="9"/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FB15F6" w:rsidRDefault="00FB15F6">
      <w:bookmarkStart w:id="11" w:name="sub_10023"/>
      <w:bookmarkEnd w:id="10"/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FB15F6" w:rsidRDefault="00FB15F6">
      <w:bookmarkStart w:id="12" w:name="sub_10024"/>
      <w:bookmarkEnd w:id="11"/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FB15F6" w:rsidRDefault="00FB15F6">
      <w:bookmarkStart w:id="13" w:name="sub_1003"/>
      <w:bookmarkEnd w:id="12"/>
      <w:r>
        <w:t>3. Принципами внедрения стандарта являются:</w:t>
      </w:r>
    </w:p>
    <w:p w:rsidR="00FB15F6" w:rsidRDefault="00FB15F6">
      <w:bookmarkStart w:id="14" w:name="sub_10031"/>
      <w:bookmarkEnd w:id="13"/>
      <w:r>
        <w:lastRenderedPageBreak/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FB15F6" w:rsidRDefault="00FB15F6">
      <w:bookmarkStart w:id="15" w:name="sub_10032"/>
      <w:bookmarkEnd w:id="14"/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FB15F6" w:rsidRDefault="00FB15F6">
      <w:bookmarkStart w:id="16" w:name="sub_10033"/>
      <w:bookmarkEnd w:id="15"/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FB15F6" w:rsidRDefault="00FB15F6">
      <w:bookmarkStart w:id="17" w:name="sub_10034"/>
      <w:bookmarkEnd w:id="16"/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FB15F6" w:rsidRDefault="00FB15F6">
      <w:bookmarkStart w:id="18" w:name="sub_10035"/>
      <w:bookmarkEnd w:id="17"/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FB15F6" w:rsidRDefault="00FB15F6">
      <w:bookmarkStart w:id="19" w:name="sub_1004"/>
      <w:bookmarkEnd w:id="18"/>
      <w:r>
        <w:t xml:space="preserve">4. С учетом положений </w:t>
      </w:r>
      <w:hyperlink r:id="rId8" w:history="1">
        <w:r>
          <w:rPr>
            <w:rStyle w:val="a4"/>
          </w:rPr>
          <w:t>распоряжения</w:t>
        </w:r>
      </w:hyperlink>
      <w:r>
        <w:t xml:space="preserve"> Правительства Российской Федерации от 10 апреля 2014 г. N 570-р (с </w:t>
      </w:r>
      <w:hyperlink r:id="rId9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10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10 февраля 2015 г. N 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</w:p>
    <w:bookmarkEnd w:id="19"/>
    <w:p w:rsidR="00FB15F6" w:rsidRDefault="00FB15F6"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FB15F6" w:rsidRDefault="00FB15F6">
      <w:bookmarkStart w:id="20" w:name="sub_1005"/>
      <w:r>
        <w:t>5. Внедрение стандарта осуществляется на основании решения высшего должностного лица.</w:t>
      </w:r>
    </w:p>
    <w:p w:rsidR="00FB15F6" w:rsidRDefault="00FB15F6">
      <w:bookmarkStart w:id="21" w:name="sub_1006"/>
      <w:bookmarkEnd w:id="20"/>
      <w:r>
        <w:t xml:space="preserve">6. Для достижения целей стандарта и соблюдения принципов его внедрения, формирования перечня мероприятий по содействию развитию конкуренции и по развитию конкурентной среды субъекта Российской Федерации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знакомство органов исполнительной власти субъекта Российской Федерации и органов </w:t>
      </w:r>
      <w:r>
        <w:lastRenderedPageBreak/>
        <w:t>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FB15F6" w:rsidRDefault="00FB15F6">
      <w:bookmarkStart w:id="22" w:name="sub_1007"/>
      <w:bookmarkEnd w:id="21"/>
      <w:r>
        <w:t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Федерации.</w:t>
      </w:r>
    </w:p>
    <w:bookmarkEnd w:id="22"/>
    <w:p w:rsidR="00FB15F6" w:rsidRDefault="00FB15F6"/>
    <w:p w:rsidR="00FB15F6" w:rsidRDefault="00FB15F6">
      <w:pPr>
        <w:pStyle w:val="1"/>
      </w:pPr>
      <w:bookmarkStart w:id="23" w:name="sub_20"/>
      <w:r>
        <w:t>II. Определение уполномоченного органа</w:t>
      </w:r>
    </w:p>
    <w:bookmarkEnd w:id="23"/>
    <w:p w:rsidR="00FB15F6" w:rsidRDefault="00FB15F6"/>
    <w:p w:rsidR="00FB15F6" w:rsidRDefault="00FB15F6">
      <w:bookmarkStart w:id="24" w:name="sub_1008"/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FB15F6" w:rsidRDefault="00FB15F6">
      <w:bookmarkStart w:id="25" w:name="sub_1009"/>
      <w:bookmarkEnd w:id="24"/>
      <w:r>
        <w:t>9. Уполномоченный орган осуществляет следующие полномочия:</w:t>
      </w:r>
    </w:p>
    <w:p w:rsidR="00FB15F6" w:rsidRDefault="00FB15F6">
      <w:bookmarkStart w:id="26" w:name="sub_10091"/>
      <w:bookmarkEnd w:id="25"/>
      <w:r>
        <w:t>а) формирует проект перечня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FB15F6" w:rsidRDefault="00FB15F6">
      <w:bookmarkStart w:id="27" w:name="sub_10092"/>
      <w:bookmarkEnd w:id="26"/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FB15F6" w:rsidRDefault="00FB15F6">
      <w:bookmarkStart w:id="28" w:name="sub_10093"/>
      <w:bookmarkEnd w:id="27"/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FB15F6" w:rsidRDefault="00FB15F6">
      <w:bookmarkStart w:id="29" w:name="sub_10094"/>
      <w:bookmarkEnd w:id="28"/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FB15F6" w:rsidRDefault="00FB15F6">
      <w:bookmarkStart w:id="30" w:name="sub_10095"/>
      <w:bookmarkEnd w:id="29"/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FB15F6" w:rsidRDefault="00FB15F6">
      <w:bookmarkStart w:id="31" w:name="sub_10096"/>
      <w:bookmarkEnd w:id="30"/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FB15F6" w:rsidRDefault="00FB15F6">
      <w:bookmarkStart w:id="32" w:name="sub_10097"/>
      <w:bookmarkEnd w:id="31"/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FB15F6" w:rsidRDefault="00FB15F6">
      <w:bookmarkStart w:id="33" w:name="sub_10098"/>
      <w:bookmarkEnd w:id="32"/>
      <w: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FB15F6" w:rsidRDefault="00FB15F6">
      <w:bookmarkStart w:id="34" w:name="sub_10099"/>
      <w:bookmarkEnd w:id="33"/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bookmarkEnd w:id="34"/>
    <w:p w:rsidR="00FB15F6" w:rsidRDefault="00FB15F6"/>
    <w:p w:rsidR="00FB15F6" w:rsidRDefault="00FB15F6">
      <w:pPr>
        <w:pStyle w:val="1"/>
      </w:pPr>
      <w:bookmarkStart w:id="35" w:name="sub_30"/>
      <w:r>
        <w:t>III. Рассмотрение вопросов содействия развитию конкуренции на заседаниях коллегиального органа</w:t>
      </w:r>
    </w:p>
    <w:bookmarkEnd w:id="35"/>
    <w:p w:rsidR="00FB15F6" w:rsidRDefault="00FB15F6"/>
    <w:p w:rsidR="00FB15F6" w:rsidRDefault="00FB15F6">
      <w:bookmarkStart w:id="36" w:name="sub_1010"/>
      <w:r>
        <w:t xml:space="preserve">10. Коллегиальный орган на своих заседаниях рассматривает подготавливаемые </w:t>
      </w:r>
      <w:r>
        <w:lastRenderedPageBreak/>
        <w:t>в целях стимулирования развития конкуренции:</w:t>
      </w:r>
    </w:p>
    <w:p w:rsidR="00FB15F6" w:rsidRDefault="00FB15F6">
      <w:bookmarkStart w:id="37" w:name="sub_10101"/>
      <w:bookmarkEnd w:id="36"/>
      <w:r>
        <w:t>а) проект перечня с аргументированным обоснованием выбора каждого рынка;</w:t>
      </w:r>
    </w:p>
    <w:p w:rsidR="00FB15F6" w:rsidRDefault="00FB15F6">
      <w:bookmarkStart w:id="38" w:name="sub_10102"/>
      <w:bookmarkEnd w:id="37"/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FB15F6" w:rsidRDefault="00FB15F6">
      <w:bookmarkStart w:id="39" w:name="sub_10103"/>
      <w:bookmarkEnd w:id="38"/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FB15F6" w:rsidRDefault="00FB15F6">
      <w:bookmarkStart w:id="40" w:name="sub_10104"/>
      <w:bookmarkEnd w:id="39"/>
      <w:r>
        <w:t>г) результаты и анализ результатов мониторинга.</w:t>
      </w:r>
    </w:p>
    <w:p w:rsidR="00FB15F6" w:rsidRDefault="00FB15F6">
      <w:bookmarkStart w:id="41" w:name="sub_1011"/>
      <w:bookmarkEnd w:id="40"/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FB15F6" w:rsidRDefault="00FB15F6">
      <w:bookmarkStart w:id="42" w:name="sub_1012"/>
      <w:bookmarkEnd w:id="41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FB15F6" w:rsidRDefault="00FB15F6">
      <w:bookmarkStart w:id="43" w:name="sub_10121"/>
      <w:bookmarkEnd w:id="42"/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FB15F6" w:rsidRDefault="00FB15F6">
      <w:bookmarkStart w:id="44" w:name="sub_10122"/>
      <w:bookmarkEnd w:id="43"/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FB15F6" w:rsidRDefault="00FB15F6">
      <w:bookmarkStart w:id="45" w:name="sub_10123"/>
      <w:bookmarkEnd w:id="44"/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FB15F6" w:rsidRDefault="00FB15F6">
      <w:bookmarkStart w:id="46" w:name="sub_10124"/>
      <w:bookmarkEnd w:id="45"/>
      <w:r>
        <w:t>г) представители региональной комиссии по проведению административной реформы;</w:t>
      </w:r>
    </w:p>
    <w:p w:rsidR="00FB15F6" w:rsidRDefault="00FB15F6">
      <w:bookmarkStart w:id="47" w:name="sub_10125"/>
      <w:bookmarkEnd w:id="46"/>
      <w:r>
        <w:t>д) представители научных, исследовательских, проектных, аналитических организаций и технологических платформ;</w:t>
      </w:r>
    </w:p>
    <w:p w:rsidR="00FB15F6" w:rsidRDefault="00FB15F6">
      <w:bookmarkStart w:id="48" w:name="sub_10126"/>
      <w:bookmarkEnd w:id="47"/>
      <w:r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FB15F6" w:rsidRDefault="00FB15F6">
      <w:bookmarkStart w:id="49" w:name="sub_10127"/>
      <w:bookmarkEnd w:id="48"/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FB15F6" w:rsidRDefault="00FB15F6">
      <w:bookmarkStart w:id="50" w:name="sub_10128"/>
      <w:bookmarkEnd w:id="49"/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FB15F6" w:rsidRDefault="00FB15F6">
      <w:bookmarkStart w:id="51" w:name="sub_10129"/>
      <w:bookmarkEnd w:id="50"/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FB15F6" w:rsidRDefault="00FB15F6">
      <w:bookmarkStart w:id="52" w:name="sub_10130"/>
      <w:bookmarkEnd w:id="51"/>
      <w:r>
        <w:t>к) представители организаций, действующих в интересах независимых директоров;</w:t>
      </w:r>
    </w:p>
    <w:p w:rsidR="00FB15F6" w:rsidRDefault="00FB15F6">
      <w:bookmarkStart w:id="53" w:name="sub_10131"/>
      <w:bookmarkEnd w:id="52"/>
      <w:r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FB15F6" w:rsidRDefault="00FB15F6">
      <w:bookmarkStart w:id="54" w:name="sub_1013"/>
      <w:bookmarkEnd w:id="53"/>
      <w:r>
        <w:t xml:space="preserve">13. В случае необходимости в состав коллегиального органа помимо лиц, указанных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стандарта, могут включаться иные участники (с учетом </w:t>
      </w:r>
      <w:r>
        <w:lastRenderedPageBreak/>
        <w:t>региональной специфики).</w:t>
      </w:r>
    </w:p>
    <w:p w:rsidR="00FB15F6" w:rsidRDefault="00FB15F6">
      <w:bookmarkStart w:id="55" w:name="sub_1014"/>
      <w:bookmarkEnd w:id="54"/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FB15F6" w:rsidRDefault="00FB15F6">
      <w:bookmarkStart w:id="56" w:name="sub_10141"/>
      <w:bookmarkEnd w:id="55"/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FB15F6" w:rsidRDefault="00FB15F6">
      <w:bookmarkStart w:id="57" w:name="sub_10142"/>
      <w:bookmarkEnd w:id="56"/>
      <w:r>
        <w:t>б) уполномоченный по защите прав предпринимателей в субъекте Российской Федерации;</w:t>
      </w:r>
    </w:p>
    <w:p w:rsidR="00FB15F6" w:rsidRDefault="00FB15F6">
      <w:bookmarkStart w:id="58" w:name="sub_10143"/>
      <w:bookmarkEnd w:id="57"/>
      <w:r>
        <w:t>в) уполномоченный по правам человека в субъекте Российской Федерации.</w:t>
      </w:r>
    </w:p>
    <w:p w:rsidR="00FB15F6" w:rsidRDefault="00FB15F6">
      <w:bookmarkStart w:id="59" w:name="sub_1015"/>
      <w:bookmarkEnd w:id="58"/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FB15F6" w:rsidRDefault="00FB15F6">
      <w:bookmarkStart w:id="60" w:name="sub_1016"/>
      <w:bookmarkEnd w:id="59"/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bookmarkEnd w:id="60"/>
    <w:p w:rsidR="00FB15F6" w:rsidRDefault="00FB15F6"/>
    <w:p w:rsidR="00FB15F6" w:rsidRDefault="00FB15F6">
      <w:pPr>
        <w:pStyle w:val="1"/>
      </w:pPr>
      <w:bookmarkStart w:id="61" w:name="sub_40"/>
      <w:r>
        <w:t>IV. Утверждение перечня</w:t>
      </w:r>
    </w:p>
    <w:bookmarkEnd w:id="61"/>
    <w:p w:rsidR="00FB15F6" w:rsidRDefault="00FB15F6"/>
    <w:p w:rsidR="00FB15F6" w:rsidRDefault="00FB15F6">
      <w:bookmarkStart w:id="62" w:name="sub_1017"/>
      <w:r>
        <w:t>17. 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FB15F6" w:rsidRDefault="00FB15F6">
      <w:bookmarkStart w:id="63" w:name="sub_1018"/>
      <w:bookmarkEnd w:id="62"/>
      <w:r>
        <w:t>18. При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FB15F6" w:rsidRDefault="00FB15F6">
      <w:bookmarkStart w:id="64" w:name="sub_1019"/>
      <w:bookmarkEnd w:id="63"/>
      <w:r>
        <w:t>19. При формировании перечня приоритетных рынков рекомендуется в первую очередь включать в него рынки товаров, работ и услуг несырьевого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FB15F6" w:rsidRDefault="00FB15F6">
      <w:bookmarkStart w:id="65" w:name="sub_1020"/>
      <w:bookmarkEnd w:id="64"/>
      <w:r>
        <w:t>20. Особое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FB15F6" w:rsidRDefault="00FB15F6">
      <w:bookmarkStart w:id="66" w:name="sub_1021"/>
      <w:bookmarkEnd w:id="65"/>
      <w:r>
        <w:t>21. 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FB15F6" w:rsidRDefault="00FB15F6">
      <w:bookmarkStart w:id="67" w:name="sub_1022"/>
      <w:bookmarkEnd w:id="66"/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FB15F6" w:rsidRDefault="00FB15F6">
      <w:bookmarkStart w:id="68" w:name="sub_1023"/>
      <w:bookmarkEnd w:id="67"/>
      <w:r>
        <w:lastRenderedPageBreak/>
        <w:t xml:space="preserve">23. Помимо рынков, предусмотренных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FB15F6" w:rsidRDefault="00FB15F6">
      <w:bookmarkStart w:id="69" w:name="sub_1024"/>
      <w:bookmarkEnd w:id="68"/>
      <w:r>
        <w:t>24. Формирование перечня осуществляется в том числе на основе следующих данных:</w:t>
      </w:r>
    </w:p>
    <w:p w:rsidR="00FB15F6" w:rsidRDefault="00FB15F6">
      <w:bookmarkStart w:id="70" w:name="sub_10241"/>
      <w:bookmarkEnd w:id="69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FB15F6" w:rsidRDefault="00FB15F6">
      <w:bookmarkStart w:id="71" w:name="sub_10242"/>
      <w:bookmarkEnd w:id="70"/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FB15F6" w:rsidRDefault="00FB15F6">
      <w:bookmarkStart w:id="72" w:name="sub_10243"/>
      <w:bookmarkEnd w:id="71"/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FB15F6" w:rsidRDefault="00FB15F6">
      <w:bookmarkStart w:id="73" w:name="sub_10244"/>
      <w:bookmarkEnd w:id="72"/>
      <w:r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FB15F6" w:rsidRDefault="00FB15F6">
      <w:bookmarkStart w:id="74" w:name="sub_10245"/>
      <w:bookmarkEnd w:id="73"/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FB15F6" w:rsidRDefault="00FB15F6">
      <w:bookmarkStart w:id="75" w:name="sub_10246"/>
      <w:bookmarkEnd w:id="74"/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FB15F6" w:rsidRDefault="00FB15F6">
      <w:bookmarkStart w:id="76" w:name="sub_10247"/>
      <w:bookmarkEnd w:id="75"/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FB15F6" w:rsidRDefault="00FB15F6">
      <w:bookmarkStart w:id="77" w:name="sub_1025"/>
      <w:bookmarkEnd w:id="76"/>
      <w:r>
        <w:t>25. Информация о разработке проекта перечня рынков и проект перечня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FB15F6" w:rsidRDefault="00FB15F6">
      <w:bookmarkStart w:id="78" w:name="sub_1026"/>
      <w:bookmarkEnd w:id="77"/>
      <w:r>
        <w:t>26. Проект перечня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bookmarkEnd w:id="78"/>
    <w:p w:rsidR="00FB15F6" w:rsidRDefault="00FB15F6"/>
    <w:p w:rsidR="00FB15F6" w:rsidRDefault="00FB15F6">
      <w:pPr>
        <w:pStyle w:val="1"/>
      </w:pPr>
      <w:bookmarkStart w:id="79" w:name="sub_50"/>
      <w:r>
        <w:t>V. Разработка "дорожной карты"</w:t>
      </w:r>
    </w:p>
    <w:bookmarkEnd w:id="79"/>
    <w:p w:rsidR="00FB15F6" w:rsidRDefault="00FB15F6"/>
    <w:p w:rsidR="00FB15F6" w:rsidRDefault="00FB15F6">
      <w:bookmarkStart w:id="80" w:name="sub_1027"/>
      <w:r>
        <w:t>27. Утверждение "дорожной карты" осуществляется на уровне высшего должностного лица.</w:t>
      </w:r>
    </w:p>
    <w:p w:rsidR="00FB15F6" w:rsidRDefault="00FB15F6">
      <w:bookmarkStart w:id="81" w:name="sub_1028"/>
      <w:bookmarkEnd w:id="80"/>
      <w:r>
        <w:t xml:space="preserve">28. "Дорожная карта" разрабатывается на основе анализа результатов </w:t>
      </w:r>
      <w:r>
        <w:lastRenderedPageBreak/>
        <w:t>мониторинга. При этом в "дорожную карту" ежегодно вносятся изменения с учетом результатов указанного анализа.</w:t>
      </w:r>
    </w:p>
    <w:p w:rsidR="00FB15F6" w:rsidRDefault="00FB15F6">
      <w:bookmarkStart w:id="82" w:name="sub_1029"/>
      <w:bookmarkEnd w:id="81"/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FB15F6" w:rsidRDefault="00FB15F6">
      <w:bookmarkStart w:id="83" w:name="sub_1030"/>
      <w:bookmarkEnd w:id="82"/>
      <w:r>
        <w:t>30. При разработке и реализации "дорожной карты", а также при внесении в нее изменений осуществляются:</w:t>
      </w:r>
    </w:p>
    <w:p w:rsidR="00FB15F6" w:rsidRDefault="00FB15F6">
      <w:bookmarkStart w:id="84" w:name="sub_10301"/>
      <w:bookmarkEnd w:id="83"/>
      <w:r>
        <w:t>а) определение процессов, необходимых для реализации требований по развитию конкуренции;</w:t>
      </w:r>
    </w:p>
    <w:p w:rsidR="00FB15F6" w:rsidRDefault="00FB15F6">
      <w:bookmarkStart w:id="85" w:name="sub_10302"/>
      <w:bookmarkEnd w:id="84"/>
      <w:r>
        <w:t>б) определение последовательности и взаимодействия этих процессов, а также их приоритетность;</w:t>
      </w:r>
    </w:p>
    <w:p w:rsidR="00FB15F6" w:rsidRDefault="00FB15F6">
      <w:bookmarkStart w:id="86" w:name="sub_10303"/>
      <w:bookmarkEnd w:id="85"/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FB15F6" w:rsidRDefault="00FB15F6">
      <w:bookmarkStart w:id="87" w:name="sub_10304"/>
      <w:bookmarkEnd w:id="86"/>
      <w:r>
        <w:t>г) обеспечение ресурсов и информации, необходимых для поддержания этих процессов и их мониторинга;</w:t>
      </w:r>
    </w:p>
    <w:p w:rsidR="00FB15F6" w:rsidRDefault="00FB15F6">
      <w:bookmarkStart w:id="88" w:name="sub_10305"/>
      <w:bookmarkEnd w:id="87"/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FB15F6" w:rsidRDefault="00FB15F6">
      <w:bookmarkStart w:id="89" w:name="sub_10306"/>
      <w:bookmarkEnd w:id="88"/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FB15F6" w:rsidRDefault="00FB15F6">
      <w:bookmarkStart w:id="90" w:name="sub_10307"/>
      <w:bookmarkEnd w:id="89"/>
      <w:r>
        <w:t>ж) мероприятия, необходимые для достижения запланированных результатов.</w:t>
      </w:r>
    </w:p>
    <w:p w:rsidR="00FB15F6" w:rsidRDefault="00FB15F6">
      <w:bookmarkStart w:id="91" w:name="sub_1031"/>
      <w:bookmarkEnd w:id="90"/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FB15F6" w:rsidRDefault="00FB15F6">
      <w:bookmarkStart w:id="92" w:name="sub_10311"/>
      <w:bookmarkEnd w:id="91"/>
      <w:r>
        <w:t>а) содействие развитию конкуренции для каждого из предусмотренных "дорожной картой" социально значимых рынков субъекта Российской Федерации;</w:t>
      </w:r>
    </w:p>
    <w:p w:rsidR="00FB15F6" w:rsidRDefault="00FB15F6">
      <w:bookmarkStart w:id="93" w:name="sub_10312"/>
      <w:bookmarkEnd w:id="92"/>
      <w:r>
        <w:t>б) содействие развитию конкуренции для каждого из предусмотренных "дорожной картой" приоритетных рынков субъекта Российской Федерации.</w:t>
      </w:r>
    </w:p>
    <w:p w:rsidR="00FB15F6" w:rsidRDefault="00FB15F6">
      <w:bookmarkStart w:id="94" w:name="sub_1032"/>
      <w:bookmarkEnd w:id="93"/>
      <w:r>
        <w:t xml:space="preserve">32. Системные мероприятия, предусмотренные "дорожной картой" с учетом </w:t>
      </w:r>
      <w:hyperlink w:anchor="sub_1100" w:history="1">
        <w:r>
          <w:rPr>
            <w:rStyle w:val="a4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FB15F6" w:rsidRDefault="00FB15F6">
      <w:bookmarkStart w:id="95" w:name="sub_10321"/>
      <w:bookmarkEnd w:id="94"/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bookmarkEnd w:id="95"/>
    <w:p w:rsidR="00FB15F6" w:rsidRDefault="00FB15F6"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FB15F6" w:rsidRDefault="00FB15F6">
      <w:r>
        <w:t xml:space="preserve">введение механизма оказания содействия участникам осуществления закупки по вопросам, связанным с получением </w:t>
      </w:r>
      <w:hyperlink r:id="rId11" w:history="1">
        <w:r>
          <w:rPr>
            <w:rStyle w:val="a4"/>
          </w:rPr>
          <w:t>электронной подписи</w:t>
        </w:r>
      </w:hyperlink>
      <w:r>
        <w:t>, формированием заявок, а также правовым сопровождением при проведении конкурентных процедур закупок;</w:t>
      </w:r>
    </w:p>
    <w:p w:rsidR="00FB15F6" w:rsidRDefault="00FB15F6">
      <w:bookmarkStart w:id="96" w:name="sub_10322"/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bookmarkEnd w:id="96"/>
    <w:p w:rsidR="00FB15F6" w:rsidRDefault="00FB15F6"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2" w:history="1">
        <w:r>
          <w:rPr>
            <w:rStyle w:val="a4"/>
          </w:rPr>
          <w:t>статьям 15</w:t>
        </w:r>
      </w:hyperlink>
      <w:r>
        <w:t xml:space="preserve"> и </w:t>
      </w:r>
      <w:hyperlink r:id="rId13" w:history="1">
        <w:r>
          <w:rPr>
            <w:rStyle w:val="a4"/>
          </w:rPr>
          <w:t>16</w:t>
        </w:r>
      </w:hyperlink>
      <w:r>
        <w:t xml:space="preserve"> Федерального закона "О защите конкуренции";</w:t>
      </w:r>
    </w:p>
    <w:p w:rsidR="00FB15F6" w:rsidRDefault="00FB15F6">
      <w:r>
        <w:t xml:space="preserve">осуществление перевода услуг в разряд бесплатных государственных услуг, </w:t>
      </w:r>
      <w:r>
        <w:lastRenderedPageBreak/>
        <w:t>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FB15F6" w:rsidRDefault="00FB15F6"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FB15F6" w:rsidRDefault="00FB15F6">
      <w:r>
        <w:t xml:space="preserve"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</w:t>
      </w:r>
      <w:hyperlink r:id="rId14" w:history="1">
        <w:r>
          <w:rPr>
            <w:rStyle w:val="a4"/>
          </w:rPr>
  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>
        <w:t xml:space="preserve"> и </w:t>
      </w:r>
      <w:hyperlink r:id="rId15" w:history="1">
        <w:r>
          <w:rPr>
            <w:rStyle w:val="a4"/>
          </w:rPr>
          <w:t>"Об общих принципах организации местного самоуправления в Российской Федерации"</w:t>
        </w:r>
      </w:hyperlink>
      <w:r>
        <w:t xml:space="preserve">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FB15F6" w:rsidRDefault="00FB15F6">
      <w:bookmarkStart w:id="97" w:name="sub_10323"/>
      <w: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bookmarkEnd w:id="97"/>
    <w:p w:rsidR="00FB15F6" w:rsidRDefault="00FB15F6">
      <w:r>
        <w:t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FB15F6" w:rsidRDefault="00FB15F6"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FB15F6" w:rsidRDefault="00FB15F6"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FB15F6" w:rsidRDefault="00FB15F6">
      <w:bookmarkStart w:id="98" w:name="sub_10324"/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FB15F6" w:rsidRDefault="00FB15F6">
      <w:bookmarkStart w:id="99" w:name="sub_10325"/>
      <w:bookmarkEnd w:id="98"/>
      <w:r>
        <w:t xml:space="preserve"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</w:t>
      </w:r>
      <w:r>
        <w:lastRenderedPageBreak/>
        <w:t>творческой и предпринимательской активности;</w:t>
      </w:r>
    </w:p>
    <w:p w:rsidR="00FB15F6" w:rsidRDefault="00FB15F6">
      <w:bookmarkStart w:id="100" w:name="sub_10326"/>
      <w:bookmarkEnd w:id="99"/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FB15F6" w:rsidRDefault="00FB15F6">
      <w:bookmarkStart w:id="101" w:name="sub_10327"/>
      <w:bookmarkEnd w:id="100"/>
      <w:r>
        <w:t>ж) на мобильность трудовых ресурсов, способствующую повышению эффективности труда;</w:t>
      </w:r>
    </w:p>
    <w:p w:rsidR="00FB15F6" w:rsidRDefault="00FB15F6">
      <w:bookmarkStart w:id="102" w:name="sub_10328"/>
      <w:bookmarkEnd w:id="101"/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FB15F6" w:rsidRDefault="00FB15F6">
      <w:bookmarkStart w:id="103" w:name="sub_10329"/>
      <w:bookmarkEnd w:id="102"/>
      <w:r>
        <w:t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WorldSkills International);</w:t>
      </w:r>
    </w:p>
    <w:p w:rsidR="00FB15F6" w:rsidRDefault="00FB15F6">
      <w:bookmarkStart w:id="104" w:name="sub_10330"/>
      <w:bookmarkEnd w:id="103"/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FB15F6" w:rsidRDefault="00FB15F6">
      <w:bookmarkStart w:id="105" w:name="sub_10331"/>
      <w:bookmarkEnd w:id="104"/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FB15F6" w:rsidRDefault="00FB15F6">
      <w:bookmarkStart w:id="106" w:name="sub_1033"/>
      <w:bookmarkEnd w:id="105"/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FB15F6" w:rsidRDefault="00FB15F6">
      <w:bookmarkStart w:id="107" w:name="sub_1034"/>
      <w:bookmarkEnd w:id="106"/>
      <w:r>
        <w:t>34.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самоуправления, учитывая возможное взаимодействие по соисполнению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FB15F6" w:rsidRDefault="00FB15F6">
      <w:bookmarkStart w:id="108" w:name="sub_1035"/>
      <w:bookmarkEnd w:id="107"/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FB15F6" w:rsidRDefault="00FB15F6">
      <w:bookmarkStart w:id="109" w:name="sub_1036"/>
      <w:bookmarkEnd w:id="108"/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которые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FB15F6" w:rsidRDefault="00FB15F6">
      <w:bookmarkStart w:id="110" w:name="sub_1037"/>
      <w:bookmarkEnd w:id="109"/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FB15F6" w:rsidRDefault="00FB15F6">
      <w:bookmarkStart w:id="111" w:name="sub_1038"/>
      <w:bookmarkEnd w:id="110"/>
      <w:r>
        <w:lastRenderedPageBreak/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FB15F6" w:rsidRDefault="00FB15F6">
      <w:bookmarkStart w:id="112" w:name="sub_1039"/>
      <w:bookmarkEnd w:id="111"/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FB15F6" w:rsidRDefault="00FB15F6">
      <w:bookmarkStart w:id="113" w:name="sub_1040"/>
      <w:bookmarkEnd w:id="112"/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bookmarkEnd w:id="113"/>
    <w:p w:rsidR="00FB15F6" w:rsidRDefault="00FB15F6"/>
    <w:p w:rsidR="00FB15F6" w:rsidRDefault="00FB15F6">
      <w:pPr>
        <w:pStyle w:val="1"/>
      </w:pPr>
      <w:bookmarkStart w:id="114" w:name="sub_60"/>
      <w:r>
        <w:t>VI. Проведение мониторинга</w:t>
      </w:r>
    </w:p>
    <w:bookmarkEnd w:id="114"/>
    <w:p w:rsidR="00FB15F6" w:rsidRDefault="00FB15F6"/>
    <w:p w:rsidR="00FB15F6" w:rsidRDefault="00FB15F6">
      <w:bookmarkStart w:id="115" w:name="sub_1041"/>
      <w:r>
        <w:t>41. Уполномоченный орган ежегодно организует проведение мониторинга.</w:t>
      </w:r>
    </w:p>
    <w:p w:rsidR="00FB15F6" w:rsidRDefault="00FB15F6">
      <w:bookmarkStart w:id="116" w:name="sub_1042"/>
      <w:bookmarkEnd w:id="115"/>
      <w:r>
        <w:t>42. Мониторинг включает в себя:</w:t>
      </w:r>
    </w:p>
    <w:p w:rsidR="00FB15F6" w:rsidRDefault="00FB15F6">
      <w:bookmarkStart w:id="117" w:name="sub_10421"/>
      <w:bookmarkEnd w:id="116"/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bookmarkEnd w:id="117"/>
    <w:p w:rsidR="00FB15F6" w:rsidRDefault="00FB15F6"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FB15F6" w:rsidRDefault="00FB15F6"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FB15F6" w:rsidRDefault="00FB15F6"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FB15F6" w:rsidRDefault="00FB15F6">
      <w:bookmarkStart w:id="118" w:name="sub_10422"/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bookmarkEnd w:id="118"/>
    <w:p w:rsidR="00FB15F6" w:rsidRDefault="00FB15F6"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FB15F6" w:rsidRDefault="00FB15F6"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FB15F6" w:rsidRDefault="00FB15F6"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FB15F6" w:rsidRDefault="00FB15F6">
      <w:bookmarkStart w:id="119" w:name="sub_10423"/>
      <w:r>
        <w:t xml:space="preserve"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</w:t>
      </w:r>
      <w:r>
        <w:lastRenderedPageBreak/>
        <w:t>муниципальными образованиями;</w:t>
      </w:r>
    </w:p>
    <w:p w:rsidR="00FB15F6" w:rsidRDefault="00FB15F6">
      <w:bookmarkStart w:id="120" w:name="sub_10424"/>
      <w:bookmarkEnd w:id="119"/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bookmarkEnd w:id="120"/>
    <w:p w:rsidR="00FB15F6" w:rsidRDefault="00FB15F6">
      <w:r>
        <w:t>формирование перечня рынков, на которых присутствуют субъекты естественных монополий;</w:t>
      </w:r>
    </w:p>
    <w:p w:rsidR="00FB15F6" w:rsidRDefault="00FB15F6"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FB15F6" w:rsidRDefault="00FB15F6"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FB15F6" w:rsidRDefault="00FB15F6"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FB15F6" w:rsidRDefault="00FB15F6">
      <w:bookmarkStart w:id="121" w:name="sub_10425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FB15F6" w:rsidRDefault="00FB15F6">
      <w:bookmarkStart w:id="122" w:name="sub_1043"/>
      <w:bookmarkEnd w:id="121"/>
      <w:r>
        <w:t>43. При проведении мониторинга уполномоченный орган использует в том числе:</w:t>
      </w:r>
    </w:p>
    <w:p w:rsidR="00FB15F6" w:rsidRDefault="00FB15F6">
      <w:bookmarkStart w:id="123" w:name="sub_10431"/>
      <w:bookmarkEnd w:id="122"/>
      <w:r>
        <w:t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бизнес-ассоциациями и организациями, представляющими интересы потребителей;</w:t>
      </w:r>
    </w:p>
    <w:p w:rsidR="00FB15F6" w:rsidRDefault="00FB15F6">
      <w:bookmarkStart w:id="124" w:name="sub_10432"/>
      <w:bookmarkEnd w:id="123"/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FB15F6" w:rsidRDefault="00FB15F6">
      <w:bookmarkStart w:id="125" w:name="sub_10433"/>
      <w:bookmarkEnd w:id="124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FB15F6" w:rsidRDefault="00FB15F6">
      <w:bookmarkStart w:id="126" w:name="sub_10434"/>
      <w:bookmarkEnd w:id="125"/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FB15F6" w:rsidRDefault="00FB15F6">
      <w:bookmarkStart w:id="127" w:name="sub_10435"/>
      <w:bookmarkEnd w:id="126"/>
      <w:r>
        <w:t xml:space="preserve">д) информацию о результатах мониторинга, организация проведения которого </w:t>
      </w:r>
      <w:r>
        <w:lastRenderedPageBreak/>
        <w:t>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FB15F6" w:rsidRDefault="00FB15F6">
      <w:bookmarkStart w:id="128" w:name="sub_10436"/>
      <w:bookmarkEnd w:id="127"/>
      <w:r>
        <w:t>е) показатели, характеризующие состояние экономики и социальной сферы каждого муниципального образования;</w:t>
      </w:r>
    </w:p>
    <w:p w:rsidR="00FB15F6" w:rsidRDefault="00FB15F6">
      <w:bookmarkStart w:id="129" w:name="sub_10437"/>
      <w:bookmarkEnd w:id="128"/>
      <w:r>
        <w:t>ж) информацию о результатах общественного контроля за деятельностью субъектов естественных монополий;</w:t>
      </w:r>
    </w:p>
    <w:p w:rsidR="00FB15F6" w:rsidRDefault="00FB15F6">
      <w:bookmarkStart w:id="130" w:name="sub_10438"/>
      <w:bookmarkEnd w:id="129"/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FB15F6" w:rsidRDefault="00FB15F6">
      <w:bookmarkStart w:id="131" w:name="sub_1044"/>
      <w:bookmarkEnd w:id="130"/>
      <w:r>
        <w:t xml:space="preserve">44. Уполномоченный орган вправе самостоятельно выбирать методику проведения мониторинга в соответствии </w:t>
      </w:r>
      <w:hyperlink w:anchor="sub_1042" w:history="1">
        <w:r>
          <w:rPr>
            <w:rStyle w:val="a4"/>
          </w:rPr>
          <w:t>пунктами 42</w:t>
        </w:r>
      </w:hyperlink>
      <w:r>
        <w:t xml:space="preserve"> и </w:t>
      </w:r>
      <w:hyperlink w:anchor="sub_1043" w:history="1">
        <w:r>
          <w:rPr>
            <w:rStyle w:val="a4"/>
          </w:rPr>
          <w:t>43</w:t>
        </w:r>
      </w:hyperlink>
      <w:r>
        <w:t xml:space="preserve"> стандарта, а также определять критерии:</w:t>
      </w:r>
    </w:p>
    <w:p w:rsidR="00FB15F6" w:rsidRDefault="00FB15F6">
      <w:bookmarkStart w:id="132" w:name="sub_10441"/>
      <w:bookmarkEnd w:id="131"/>
      <w:r>
        <w:t>а) оценки состояния конкурентной среды субъектами предпринимательской деятельности;</w:t>
      </w:r>
    </w:p>
    <w:p w:rsidR="00FB15F6" w:rsidRDefault="00FB15F6">
      <w:bookmarkStart w:id="133" w:name="sub_10442"/>
      <w:bookmarkEnd w:id="132"/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FB15F6" w:rsidRDefault="00FB15F6">
      <w:bookmarkStart w:id="134" w:name="sub_10443"/>
      <w:bookmarkEnd w:id="133"/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FB15F6" w:rsidRDefault="00FB15F6">
      <w:bookmarkStart w:id="135" w:name="sub_10444"/>
      <w:bookmarkEnd w:id="134"/>
      <w:r>
        <w:t>г) иные критерии.</w:t>
      </w:r>
    </w:p>
    <w:p w:rsidR="00FB15F6" w:rsidRDefault="00FB15F6">
      <w:bookmarkStart w:id="136" w:name="sub_1045"/>
      <w:bookmarkEnd w:id="135"/>
      <w:r>
        <w:t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 w:rsidR="00FB15F6" w:rsidRDefault="00FB15F6">
      <w:bookmarkStart w:id="137" w:name="sub_1046"/>
      <w:bookmarkEnd w:id="136"/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FB15F6" w:rsidRDefault="00FB15F6">
      <w:bookmarkStart w:id="138" w:name="sub_1047"/>
      <w:bookmarkEnd w:id="137"/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FB15F6" w:rsidRDefault="00FB15F6">
      <w:bookmarkStart w:id="139" w:name="sub_10471"/>
      <w:bookmarkEnd w:id="138"/>
      <w:r>
        <w:t>а) 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FB15F6" w:rsidRDefault="00FB15F6">
      <w:bookmarkStart w:id="140" w:name="sub_10472"/>
      <w:bookmarkEnd w:id="139"/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FB15F6" w:rsidRDefault="00FB15F6">
      <w:bookmarkStart w:id="141" w:name="sub_10473"/>
      <w:bookmarkEnd w:id="140"/>
      <w:r>
        <w:t>в) информацию о результатах общественного контроля за деятельностью субъектов естественных монополий;</w:t>
      </w:r>
    </w:p>
    <w:p w:rsidR="00FB15F6" w:rsidRDefault="00FB15F6">
      <w:bookmarkStart w:id="142" w:name="sub_10474"/>
      <w:bookmarkEnd w:id="141"/>
      <w:r>
        <w:t xml:space="preserve">г) анализ результативности и эффективности деятельности органов </w:t>
      </w:r>
      <w:r>
        <w:lastRenderedPageBreak/>
        <w:t>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FB15F6" w:rsidRDefault="00FB15F6">
      <w:bookmarkStart w:id="143" w:name="sub_10475"/>
      <w:bookmarkEnd w:id="142"/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FB15F6" w:rsidRDefault="00FB15F6">
      <w:bookmarkStart w:id="144" w:name="sub_1048"/>
      <w:bookmarkEnd w:id="143"/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FB15F6" w:rsidRDefault="00FB15F6">
      <w:bookmarkStart w:id="145" w:name="sub_1049"/>
      <w:bookmarkEnd w:id="144"/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FB15F6" w:rsidRDefault="00FB15F6">
      <w:bookmarkStart w:id="146" w:name="sub_1050"/>
      <w:bookmarkEnd w:id="145"/>
      <w:r>
        <w:t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FB15F6" w:rsidRDefault="00FB15F6">
      <w:bookmarkStart w:id="147" w:name="sub_1051"/>
      <w:bookmarkEnd w:id="146"/>
      <w:r>
        <w:t>51. Материалы доклада используются при внесении изменений в стандарт.</w:t>
      </w:r>
    </w:p>
    <w:p w:rsidR="00FB15F6" w:rsidRDefault="00FB15F6">
      <w:bookmarkStart w:id="148" w:name="sub_1052"/>
      <w:bookmarkEnd w:id="147"/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bookmarkEnd w:id="148"/>
    <w:p w:rsidR="00FB15F6" w:rsidRDefault="00FB15F6"/>
    <w:p w:rsidR="00FB15F6" w:rsidRDefault="00FB15F6">
      <w:pPr>
        <w:pStyle w:val="1"/>
      </w:pPr>
      <w:bookmarkStart w:id="149" w:name="sub_70"/>
      <w:r>
        <w:t>VII. Создание и реализация механизмов общественного контроля за деятельностью субъектов естественных монополий</w:t>
      </w:r>
    </w:p>
    <w:bookmarkEnd w:id="149"/>
    <w:p w:rsidR="00FB15F6" w:rsidRDefault="00FB15F6"/>
    <w:p w:rsidR="00FB15F6" w:rsidRDefault="00FB15F6">
      <w:bookmarkStart w:id="150" w:name="sub_1053"/>
      <w:r>
        <w:t xml:space="preserve"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6" w:history="1">
        <w:r>
          <w:rPr>
            <w:rStyle w:val="a4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</w:t>
      </w:r>
      <w:hyperlink r:id="rId17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19 сентября 2013 г. N 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</w:t>
      </w:r>
      <w:r>
        <w:lastRenderedPageBreak/>
        <w:t>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bookmarkEnd w:id="150"/>
    <w:p w:rsidR="00FB15F6" w:rsidRDefault="00FB15F6">
      <w:r>
        <w:t>Также могут быть учтены мнения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FB15F6" w:rsidRDefault="00FB15F6"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FB15F6" w:rsidRDefault="00FB15F6"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FB15F6" w:rsidRDefault="00FB15F6">
      <w:bookmarkStart w:id="151" w:name="sub_1054"/>
      <w:r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FB15F6" w:rsidRDefault="00FB15F6">
      <w:bookmarkStart w:id="152" w:name="sub_1055"/>
      <w:bookmarkEnd w:id="151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FB15F6" w:rsidRDefault="00FB15F6">
      <w:bookmarkStart w:id="153" w:name="sub_10551"/>
      <w:bookmarkEnd w:id="152"/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FB15F6" w:rsidRDefault="00FB15F6">
      <w:bookmarkStart w:id="154" w:name="sub_10552"/>
      <w:bookmarkEnd w:id="153"/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FB15F6" w:rsidRDefault="00FB15F6">
      <w:bookmarkStart w:id="155" w:name="sub_10553"/>
      <w:bookmarkEnd w:id="154"/>
      <w:r>
        <w:t xml:space="preserve"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</w:t>
      </w:r>
      <w:r>
        <w:lastRenderedPageBreak/>
        <w:t>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FB15F6" w:rsidRDefault="00FB15F6">
      <w:bookmarkStart w:id="156" w:name="sub_10554"/>
      <w:bookmarkEnd w:id="155"/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FB15F6" w:rsidRDefault="00FB15F6">
      <w:bookmarkStart w:id="157" w:name="sub_1056"/>
      <w:bookmarkEnd w:id="156"/>
      <w:r>
        <w:t xml:space="preserve">56. Раскрытие информации, указанной в </w:t>
      </w:r>
      <w:hyperlink w:anchor="sub_1055" w:history="1">
        <w:r>
          <w:rPr>
            <w:rStyle w:val="a4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</w:p>
    <w:p w:rsidR="00FB15F6" w:rsidRDefault="00FB15F6">
      <w:bookmarkStart w:id="158" w:name="sub_1057"/>
      <w:bookmarkEnd w:id="157"/>
      <w: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FB15F6" w:rsidRDefault="00FB15F6">
      <w:bookmarkStart w:id="159" w:name="sub_10571"/>
      <w:bookmarkEnd w:id="158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FB15F6" w:rsidRDefault="00FB15F6">
      <w:bookmarkStart w:id="160" w:name="sub_10572"/>
      <w:bookmarkEnd w:id="159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 w:rsidR="00FB15F6" w:rsidRDefault="00FB15F6">
      <w:bookmarkStart w:id="161" w:name="sub_1058"/>
      <w:bookmarkEnd w:id="160"/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bookmarkEnd w:id="161"/>
    <w:p w:rsidR="00FB15F6" w:rsidRDefault="00FB15F6"/>
    <w:p w:rsidR="00FB15F6" w:rsidRDefault="00FB15F6">
      <w:pPr>
        <w:pStyle w:val="1"/>
      </w:pPr>
      <w:bookmarkStart w:id="162" w:name="sub_80"/>
      <w:r>
        <w:t>VIII.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</w:r>
    </w:p>
    <w:bookmarkEnd w:id="162"/>
    <w:p w:rsidR="00FB15F6" w:rsidRDefault="00FB15F6"/>
    <w:p w:rsidR="00FB15F6" w:rsidRDefault="00FB15F6">
      <w:bookmarkStart w:id="163" w:name="sub_1059"/>
      <w:r>
        <w:t>59. На официальном сайте уполномоченного органа в сети "Интернет" и интернет-портале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bookmarkEnd w:id="163"/>
    <w:p w:rsidR="00FB15F6" w:rsidRDefault="00FB15F6">
      <w:r>
        <w:t xml:space="preserve"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</w:t>
      </w:r>
      <w:r>
        <w:lastRenderedPageBreak/>
        <w:t>средствах массовой информации.</w:t>
      </w:r>
    </w:p>
    <w:p w:rsidR="00FB15F6" w:rsidRDefault="00FB15F6">
      <w:bookmarkStart w:id="164" w:name="sub_1060"/>
      <w:r>
        <w:t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FB15F6" w:rsidRDefault="00FB15F6">
      <w:bookmarkStart w:id="165" w:name="sub_10601"/>
      <w:bookmarkEnd w:id="164"/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FB15F6" w:rsidRDefault="00FB15F6">
      <w:bookmarkStart w:id="166" w:name="sub_10602"/>
      <w:bookmarkEnd w:id="165"/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FB15F6" w:rsidRDefault="00FB15F6">
      <w:bookmarkStart w:id="167" w:name="sub_10603"/>
      <w:bookmarkEnd w:id="166"/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bookmarkEnd w:id="167"/>
    <w:p w:rsidR="00FB15F6" w:rsidRDefault="00FB15F6"/>
    <w:p w:rsidR="00FB15F6" w:rsidRDefault="00FB15F6">
      <w:pPr>
        <w:ind w:firstLine="698"/>
        <w:jc w:val="right"/>
      </w:pPr>
      <w:bookmarkStart w:id="168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стандарту</w:t>
        </w:r>
      </w:hyperlink>
      <w:r>
        <w:rPr>
          <w:rStyle w:val="a3"/>
        </w:rPr>
        <w:t xml:space="preserve"> развития конкуренции</w:t>
      </w:r>
      <w:r>
        <w:rPr>
          <w:rStyle w:val="a3"/>
        </w:rPr>
        <w:br/>
        <w:t>в субъектах Российской Федерации</w:t>
      </w:r>
    </w:p>
    <w:bookmarkEnd w:id="168"/>
    <w:p w:rsidR="00FB15F6" w:rsidRDefault="00FB15F6"/>
    <w:p w:rsidR="00FB15F6" w:rsidRDefault="00FB15F6">
      <w:pPr>
        <w:ind w:firstLine="0"/>
        <w:jc w:val="left"/>
        <w:sectPr w:rsidR="00FB15F6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FB15F6" w:rsidRDefault="00FB15F6">
      <w:pPr>
        <w:pStyle w:val="1"/>
      </w:pPr>
      <w:r>
        <w:lastRenderedPageBreak/>
        <w:t>Перечень</w:t>
      </w:r>
      <w:r>
        <w:br/>
        <w:t>мероприятий по содействию развитию конкуренции и по развитию конкурентной среды субъекта Российской Федерации</w:t>
      </w:r>
    </w:p>
    <w:p w:rsidR="00FB15F6" w:rsidRDefault="00FB15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6531"/>
        <w:gridCol w:w="7941"/>
      </w:tblGrid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7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5F6" w:rsidRPr="00FB15F6" w:rsidRDefault="00FB15F6">
            <w:pPr>
              <w:pStyle w:val="aff7"/>
              <w:jc w:val="center"/>
            </w:pPr>
            <w:r w:rsidRPr="00FB15F6">
              <w:t>Цель мероприятия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5F6" w:rsidRPr="00FB15F6" w:rsidRDefault="00FB15F6">
            <w:pPr>
              <w:pStyle w:val="aff7"/>
              <w:jc w:val="center"/>
            </w:pPr>
            <w:r w:rsidRPr="00FB15F6">
              <w:t>Целевые показатели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14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1"/>
            </w:pPr>
            <w:r w:rsidRPr="00FB15F6"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1"/>
            </w:pPr>
            <w:r w:rsidRPr="00FB15F6">
              <w:t>Рынок услуг дошкольного образования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  <w:jc w:val="center"/>
            </w:pPr>
            <w:bookmarkStart w:id="169" w:name="sub_11001"/>
            <w:r w:rsidRPr="00FB15F6">
              <w:t>1.</w:t>
            </w:r>
            <w:bookmarkEnd w:id="169"/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развитие сектора частных дошкольных образовательных организаций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1"/>
            </w:pPr>
            <w:r w:rsidRPr="00FB15F6">
              <w:t>Рынок услуг детского отдыха и оздоровления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  <w:jc w:val="center"/>
            </w:pPr>
            <w:bookmarkStart w:id="170" w:name="sub_11002"/>
            <w:r w:rsidRPr="00FB15F6">
              <w:t>2.</w:t>
            </w:r>
            <w:bookmarkEnd w:id="170"/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  <w:r w:rsidRPr="00FB15F6"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отдыха):</w:t>
            </w:r>
          </w:p>
          <w:p w:rsidR="00FB15F6" w:rsidRPr="00FB15F6" w:rsidRDefault="00FB15F6">
            <w:pPr>
              <w:pStyle w:val="afff0"/>
            </w:pPr>
            <w:r w:rsidRPr="00FB15F6">
              <w:t>в 2015 году - 10 процентов;</w:t>
            </w:r>
          </w:p>
          <w:p w:rsidR="00FB15F6" w:rsidRPr="00FB15F6" w:rsidRDefault="00FB15F6">
            <w:pPr>
              <w:pStyle w:val="afff0"/>
            </w:pPr>
            <w:r w:rsidRPr="00FB15F6">
              <w:t>в 2016 году - 15 процентов;</w:t>
            </w:r>
          </w:p>
          <w:p w:rsidR="00FB15F6" w:rsidRPr="00FB15F6" w:rsidRDefault="00FB15F6">
            <w:pPr>
              <w:pStyle w:val="afff0"/>
            </w:pPr>
            <w:r w:rsidRPr="00FB15F6">
              <w:t>в 2017 году - 20 процентов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1"/>
            </w:pPr>
            <w:r w:rsidRPr="00FB15F6">
              <w:t>Рынок услуг дополнительного образования детей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  <w:jc w:val="center"/>
            </w:pPr>
            <w:bookmarkStart w:id="171" w:name="sub_11003"/>
            <w:r w:rsidRPr="00FB15F6">
              <w:t>3.</w:t>
            </w:r>
            <w:bookmarkEnd w:id="171"/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  <w:r w:rsidRPr="00FB15F6"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1"/>
            </w:pPr>
            <w:r w:rsidRPr="00FB15F6">
              <w:t>Рынок медицинских услуг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  <w:jc w:val="center"/>
            </w:pPr>
            <w:bookmarkStart w:id="172" w:name="sub_11004"/>
            <w:r w:rsidRPr="00FB15F6">
              <w:t>4.</w:t>
            </w:r>
            <w:bookmarkEnd w:id="172"/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Создание условий для развития конкуренции на рынке медицинских услуг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FB15F6" w:rsidRPr="00FB15F6" w:rsidRDefault="00FB15F6">
            <w:pPr>
              <w:pStyle w:val="aff7"/>
            </w:pPr>
            <w:r w:rsidRPr="00FB15F6">
              <w:t>в 2015 году - не менее 6 процентов;</w:t>
            </w:r>
          </w:p>
          <w:p w:rsidR="00FB15F6" w:rsidRPr="00FB15F6" w:rsidRDefault="00FB15F6">
            <w:pPr>
              <w:pStyle w:val="aff7"/>
            </w:pPr>
            <w:r w:rsidRPr="00FB15F6">
              <w:t>в 2016 году - не менее 7 процентов;</w:t>
            </w:r>
          </w:p>
          <w:p w:rsidR="00FB15F6" w:rsidRPr="00FB15F6" w:rsidRDefault="00FB15F6">
            <w:pPr>
              <w:pStyle w:val="aff7"/>
            </w:pPr>
            <w:r w:rsidRPr="00FB15F6">
              <w:t>в 2017 году - не менее 8 процентов;</w:t>
            </w:r>
          </w:p>
          <w:p w:rsidR="00FB15F6" w:rsidRPr="00FB15F6" w:rsidRDefault="00FB15F6">
            <w:pPr>
              <w:pStyle w:val="aff7"/>
            </w:pPr>
            <w:r w:rsidRPr="00FB15F6">
              <w:t>в 2018 году - не менее 10 процентов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1"/>
            </w:pPr>
            <w:r w:rsidRPr="00FB15F6"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  <w:jc w:val="center"/>
            </w:pPr>
            <w:bookmarkStart w:id="173" w:name="sub_11005"/>
            <w:r w:rsidRPr="00FB15F6">
              <w:t>5.</w:t>
            </w:r>
            <w:bookmarkEnd w:id="173"/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1"/>
            </w:pPr>
            <w:r w:rsidRPr="00FB15F6">
              <w:t>Рынок услуг в сфере культуры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  <w:jc w:val="center"/>
            </w:pPr>
            <w:bookmarkStart w:id="174" w:name="sub_11006"/>
            <w:r w:rsidRPr="00FB15F6">
              <w:t>6.</w:t>
            </w:r>
            <w:bookmarkEnd w:id="174"/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  <w:r w:rsidRPr="00FB15F6"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  <w:r w:rsidRPr="00FB15F6"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FB15F6" w:rsidRPr="00FB15F6" w:rsidRDefault="00FB15F6">
            <w:pPr>
              <w:pStyle w:val="aff7"/>
            </w:pPr>
            <w:r w:rsidRPr="00FB15F6">
              <w:t>в 2015 году - не менее 15 процентов;</w:t>
            </w:r>
          </w:p>
          <w:p w:rsidR="00FB15F6" w:rsidRPr="00FB15F6" w:rsidRDefault="00FB15F6">
            <w:pPr>
              <w:pStyle w:val="aff7"/>
            </w:pPr>
            <w:r w:rsidRPr="00FB15F6">
              <w:t>в 2016 году - не менее 20 процентов;</w:t>
            </w:r>
          </w:p>
          <w:p w:rsidR="00FB15F6" w:rsidRPr="00FB15F6" w:rsidRDefault="00FB15F6">
            <w:pPr>
              <w:pStyle w:val="aff7"/>
            </w:pPr>
            <w:r w:rsidRPr="00FB15F6">
              <w:t>в 2017 году - не менее 25 процентов;</w:t>
            </w:r>
          </w:p>
          <w:p w:rsidR="00FB15F6" w:rsidRPr="00FB15F6" w:rsidRDefault="00FB15F6">
            <w:pPr>
              <w:pStyle w:val="aff7"/>
            </w:pPr>
            <w:r w:rsidRPr="00FB15F6">
              <w:t>в 2018 году - не менее 30 процентов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1"/>
            </w:pPr>
            <w:r w:rsidRPr="00FB15F6">
              <w:t>Рынок услуг жилищно-коммунального хозяйства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  <w:jc w:val="center"/>
            </w:pPr>
            <w:bookmarkStart w:id="175" w:name="sub_11007"/>
            <w:r w:rsidRPr="00FB15F6">
              <w:t>7.</w:t>
            </w:r>
            <w:bookmarkEnd w:id="175"/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  <w:r w:rsidRPr="00FB15F6">
              <w:t xml:space="preserve">повышение эффективности контроля за соблюдением </w:t>
            </w:r>
            <w:hyperlink r:id="rId18" w:history="1">
              <w:r w:rsidRPr="00FB15F6">
                <w:rPr>
                  <w:rStyle w:val="a4"/>
                </w:rPr>
                <w:t>жилищного законодательства</w:t>
              </w:r>
            </w:hyperlink>
            <w:r w:rsidRPr="00FB15F6">
              <w:t xml:space="preserve"> в субъектах Российской Федерации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государственным жилищным инспекциям в субъектах Российской Федерации к 1 ноября 2015 г. необходимо обеспечить наличие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</w:t>
            </w:r>
            <w:r w:rsidRPr="00FB15F6">
              <w:lastRenderedPageBreak/>
              <w:t xml:space="preserve">информационной системы жилищно-коммунального хозяйства в соответствии с </w:t>
            </w:r>
            <w:hyperlink r:id="rId19" w:history="1">
              <w:r w:rsidRPr="00FB15F6">
                <w:rPr>
                  <w:rStyle w:val="a4"/>
                </w:rPr>
                <w:t>Федеральным законом</w:t>
              </w:r>
            </w:hyperlink>
            <w:r w:rsidRPr="00FB15F6"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lastRenderedPageBreak/>
              <w:t xml:space="preserve"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</w:t>
            </w:r>
            <w:r w:rsidRPr="00FB15F6">
              <w:lastRenderedPageBreak/>
              <w:t>хозяйства Российской Федерации к 1 июля 2016 г. - 100 процентов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20" w:history="1">
              <w:r w:rsidRPr="00FB15F6">
                <w:rPr>
                  <w:rStyle w:val="a4"/>
                </w:rPr>
                <w:t>пунктом 9.11 части 1 статьи 14</w:t>
              </w:r>
            </w:hyperlink>
            <w:r w:rsidRPr="00FB15F6">
              <w:t xml:space="preserve"> Федерального закона "О Фонде содействия реформированию жилищно-коммунального хозяйства" в 2016 году, - 100 процентов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1"/>
            </w:pPr>
            <w:r w:rsidRPr="00FB15F6">
              <w:t>Розничная торговля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  <w:jc w:val="center"/>
            </w:pPr>
            <w:bookmarkStart w:id="176" w:name="sub_11008"/>
            <w:r w:rsidRPr="00FB15F6">
              <w:t>8.</w:t>
            </w:r>
            <w:bookmarkEnd w:id="176"/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Создание условий для развития конкуренции на рынке розничной торговли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должен быть обеспечен средний рост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году;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(процентов);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 xml:space="preserve">доля хозяйствующих субъектов в общем числе опрошенных, считающих, что антиконкурентных действий органов государственной власти и местного самоуправления в сфере </w:t>
            </w:r>
            <w:r w:rsidRPr="00FB15F6">
              <w:lastRenderedPageBreak/>
              <w:t>розничной торговли стало меньше за истекший год (процентов)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  <w:r w:rsidRPr="00FB15F6"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 xml:space="preserve">сокращение присутствия государства на рынке розничной торговли фармацевтической продукцией до необходимого для обеспечения </w:t>
            </w:r>
            <w:hyperlink r:id="rId21" w:history="1">
              <w:r w:rsidRPr="00FB15F6">
                <w:rPr>
                  <w:rStyle w:val="a4"/>
                </w:rPr>
                <w:t>законодательства</w:t>
              </w:r>
            </w:hyperlink>
            <w:r w:rsidRPr="00FB15F6">
              <w:t xml:space="preserve"> в области контроля за распространением наркотических веществ минимума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1"/>
            </w:pPr>
            <w:r w:rsidRPr="00FB15F6">
              <w:t>Рынок услуг перевозок пассажиров наземным транспортом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  <w:jc w:val="center"/>
            </w:pPr>
            <w:bookmarkStart w:id="177" w:name="sub_11009"/>
            <w:r w:rsidRPr="00FB15F6">
              <w:t>9.</w:t>
            </w:r>
            <w:bookmarkEnd w:id="177"/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  <w:r w:rsidRPr="00FB15F6"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FB15F6" w:rsidRPr="00FB15F6" w:rsidRDefault="00FB15F6">
            <w:pPr>
              <w:pStyle w:val="afff0"/>
            </w:pPr>
            <w:r w:rsidRPr="00FB15F6"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FB15F6" w:rsidRPr="00FB15F6" w:rsidRDefault="00FB15F6">
            <w:pPr>
              <w:pStyle w:val="afff0"/>
            </w:pPr>
            <w:r w:rsidRPr="00FB15F6">
              <w:t xml:space="preserve"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</w:t>
            </w:r>
            <w:r w:rsidRPr="00FB15F6">
              <w:lastRenderedPageBreak/>
              <w:t>количестве рейсов 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1"/>
            </w:pPr>
            <w:r w:rsidRPr="00FB15F6">
              <w:t>Рынок услуг связи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  <w:jc w:val="center"/>
            </w:pPr>
            <w:bookmarkStart w:id="178" w:name="sub_11010"/>
            <w:r w:rsidRPr="00FB15F6">
              <w:t>10.</w:t>
            </w:r>
            <w:bookmarkEnd w:id="178"/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1"/>
            </w:pPr>
            <w:r w:rsidRPr="00FB15F6">
              <w:t>Рынок услуг социального обслуживания населения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  <w:jc w:val="center"/>
            </w:pPr>
            <w:bookmarkStart w:id="179" w:name="sub_11011"/>
            <w:r w:rsidRPr="00FB15F6">
              <w:t>11.</w:t>
            </w:r>
            <w:bookmarkEnd w:id="179"/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Развитие конкуренции в сфере социального обслуживания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1"/>
            </w:pPr>
            <w:r w:rsidRPr="00FB15F6"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  <w:jc w:val="center"/>
            </w:pPr>
            <w:bookmarkStart w:id="180" w:name="sub_11012"/>
            <w:r w:rsidRPr="00FB15F6">
              <w:t>12.</w:t>
            </w:r>
            <w:bookmarkEnd w:id="180"/>
          </w:p>
        </w:tc>
        <w:tc>
          <w:tcPr>
            <w:tcW w:w="6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</w:t>
            </w:r>
            <w:hyperlink r:id="rId22" w:history="1">
              <w:r w:rsidRPr="00FB15F6">
                <w:rPr>
                  <w:rStyle w:val="a4"/>
                </w:rPr>
                <w:t>Федеральным законом</w:t>
              </w:r>
            </w:hyperlink>
            <w:r w:rsidRPr="00FB15F6">
              <w:t xml:space="preserve"> "О закупках товаров, работ, услуг отдельными видами юридических лиц", за 2016 год - не менее 18 процентов;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  <w:jc w:val="center"/>
            </w:pPr>
            <w:bookmarkStart w:id="181" w:name="sub_11013"/>
            <w:r w:rsidRPr="00FB15F6">
              <w:lastRenderedPageBreak/>
              <w:t>13.</w:t>
            </w:r>
            <w:bookmarkEnd w:id="181"/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  <w:r w:rsidRPr="00FB15F6"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  <w:r w:rsidRPr="00FB15F6">
              <w:t>ограничение влияния государственных предприятий на конкуренцию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2013 - 2016 годах, в субъекте Российской Федерации к 2016 году - не менее 75 процентов;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соотношение числа хозяйственных обществ, акции (доли) которых были полностью приватизированы в 2013-2016 годах, и числа хозяйственных обществ с государственным участием в капитале, осуществлявших деятельность в 2013 - 2016 годах, в субъекте Российской Федерации к 2016 году - не менее 75 процентов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  <w:jc w:val="center"/>
            </w:pPr>
            <w:bookmarkStart w:id="182" w:name="sub_11014"/>
            <w:r w:rsidRPr="00FB15F6">
              <w:t>14.</w:t>
            </w:r>
            <w:bookmarkEnd w:id="182"/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Создание условий для развития конкуренции на рынке строительства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  <w:r w:rsidRPr="00FB15F6"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 xml:space="preserve"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</w:t>
            </w:r>
            <w:r w:rsidRPr="00FB15F6">
              <w:lastRenderedPageBreak/>
              <w:t>и органами местного самоуправления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  <w:jc w:val="center"/>
            </w:pPr>
            <w:bookmarkStart w:id="183" w:name="sub_11015"/>
            <w:r w:rsidRPr="00FB15F6">
              <w:lastRenderedPageBreak/>
              <w:t>15.</w:t>
            </w:r>
            <w:bookmarkEnd w:id="183"/>
          </w:p>
        </w:tc>
        <w:tc>
          <w:tcPr>
            <w:tcW w:w="6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дошкольное образование;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детский отдых и оздоровление;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здравоохранение;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социальное обслуживание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  <w:jc w:val="center"/>
            </w:pPr>
            <w:bookmarkStart w:id="184" w:name="sub_11016"/>
            <w:r w:rsidRPr="00FB15F6">
              <w:t>16.</w:t>
            </w:r>
            <w:bookmarkEnd w:id="184"/>
          </w:p>
        </w:tc>
        <w:tc>
          <w:tcPr>
            <w:tcW w:w="6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детский отдых и оздоровление;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спорт;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здравоохранение;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социальное обслуживание;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дошкольное образование;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6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культура</w:t>
            </w:r>
          </w:p>
        </w:tc>
      </w:tr>
      <w:tr w:rsidR="00FB15F6" w:rsidRPr="00FB15F6">
        <w:tblPrEx>
          <w:tblCellMar>
            <w:top w:w="0" w:type="dxa"/>
            <w:bottom w:w="0" w:type="dxa"/>
          </w:tblCellMar>
        </w:tblPrEx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7"/>
              <w:jc w:val="center"/>
            </w:pPr>
            <w:bookmarkStart w:id="185" w:name="sub_11017"/>
            <w:r w:rsidRPr="00FB15F6">
              <w:t>17.</w:t>
            </w:r>
            <w:bookmarkEnd w:id="185"/>
          </w:p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</w:tcPr>
          <w:p w:rsidR="00FB15F6" w:rsidRPr="00FB15F6" w:rsidRDefault="00FB15F6">
            <w:pPr>
              <w:pStyle w:val="afff0"/>
            </w:pPr>
            <w:r w:rsidRPr="00FB15F6">
              <w:t xml:space="preserve"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</w:t>
            </w:r>
            <w:r w:rsidRPr="00FB15F6">
              <w:lastRenderedPageBreak/>
              <w:t>средств реабилитации для лиц с ограниченными возможностями</w:t>
            </w:r>
          </w:p>
        </w:tc>
      </w:tr>
    </w:tbl>
    <w:p w:rsidR="00FB15F6" w:rsidRDefault="00FB15F6">
      <w:pPr>
        <w:ind w:firstLine="0"/>
        <w:jc w:val="left"/>
        <w:sectPr w:rsidR="00FB15F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FB15F6" w:rsidRDefault="00FB15F6"/>
    <w:sectPr w:rsidR="00FB15F6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B"/>
    <w:rsid w:val="00701FEB"/>
    <w:rsid w:val="00963354"/>
    <w:rsid w:val="00FB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34064.0" TargetMode="External"/><Relationship Id="rId13" Type="http://schemas.openxmlformats.org/officeDocument/2006/relationships/hyperlink" Target="garantF1://12048517.16" TargetMode="External"/><Relationship Id="rId18" Type="http://schemas.openxmlformats.org/officeDocument/2006/relationships/hyperlink" Target="garantF1://12038291.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07402.3" TargetMode="External"/><Relationship Id="rId7" Type="http://schemas.openxmlformats.org/officeDocument/2006/relationships/hyperlink" Target="garantF1://70192784.0" TargetMode="External"/><Relationship Id="rId12" Type="http://schemas.openxmlformats.org/officeDocument/2006/relationships/hyperlink" Target="garantF1://12048517.15" TargetMode="External"/><Relationship Id="rId17" Type="http://schemas.openxmlformats.org/officeDocument/2006/relationships/hyperlink" Target="garantF1://70356702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356702.1000" TargetMode="External"/><Relationship Id="rId20" Type="http://schemas.openxmlformats.org/officeDocument/2006/relationships/hyperlink" Target="garantF1://12054776.1419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92784.1102" TargetMode="External"/><Relationship Id="rId11" Type="http://schemas.openxmlformats.org/officeDocument/2006/relationships/hyperlink" Target="garantF1://12084522.21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1261630.0" TargetMode="External"/><Relationship Id="rId15" Type="http://schemas.openxmlformats.org/officeDocument/2006/relationships/hyperlink" Target="garantF1://86367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767826.0" TargetMode="External"/><Relationship Id="rId19" Type="http://schemas.openxmlformats.org/officeDocument/2006/relationships/hyperlink" Target="garantF1://7060045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767826.1" TargetMode="External"/><Relationship Id="rId14" Type="http://schemas.openxmlformats.org/officeDocument/2006/relationships/hyperlink" Target="garantF1://12017177.0" TargetMode="External"/><Relationship Id="rId22" Type="http://schemas.openxmlformats.org/officeDocument/2006/relationships/hyperlink" Target="garantF1://120880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9792</Words>
  <Characters>55820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65482</CharactersWithSpaces>
  <SharedDoc>false</SharedDoc>
  <HLinks>
    <vt:vector size="204" baseType="variant">
      <vt:variant>
        <vt:i4>6946865</vt:i4>
      </vt:variant>
      <vt:variant>
        <vt:i4>99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7143487</vt:i4>
      </vt:variant>
      <vt:variant>
        <vt:i4>96</vt:i4>
      </vt:variant>
      <vt:variant>
        <vt:i4>0</vt:i4>
      </vt:variant>
      <vt:variant>
        <vt:i4>5</vt:i4>
      </vt:variant>
      <vt:variant>
        <vt:lpwstr>garantf1://12007402.3/</vt:lpwstr>
      </vt:variant>
      <vt:variant>
        <vt:lpwstr/>
      </vt:variant>
      <vt:variant>
        <vt:i4>7995455</vt:i4>
      </vt:variant>
      <vt:variant>
        <vt:i4>93</vt:i4>
      </vt:variant>
      <vt:variant>
        <vt:i4>0</vt:i4>
      </vt:variant>
      <vt:variant>
        <vt:i4>5</vt:i4>
      </vt:variant>
      <vt:variant>
        <vt:lpwstr>garantf1://12054776.141911/</vt:lpwstr>
      </vt:variant>
      <vt:variant>
        <vt:lpwstr/>
      </vt:variant>
      <vt:variant>
        <vt:i4>7274556</vt:i4>
      </vt:variant>
      <vt:variant>
        <vt:i4>90</vt:i4>
      </vt:variant>
      <vt:variant>
        <vt:i4>0</vt:i4>
      </vt:variant>
      <vt:variant>
        <vt:i4>5</vt:i4>
      </vt:variant>
      <vt:variant>
        <vt:lpwstr>garantf1://70600450.0/</vt:lpwstr>
      </vt:variant>
      <vt:variant>
        <vt:lpwstr/>
      </vt:variant>
      <vt:variant>
        <vt:i4>7012415</vt:i4>
      </vt:variant>
      <vt:variant>
        <vt:i4>87</vt:i4>
      </vt:variant>
      <vt:variant>
        <vt:i4>0</vt:i4>
      </vt:variant>
      <vt:variant>
        <vt:i4>5</vt:i4>
      </vt:variant>
      <vt:variant>
        <vt:lpwstr>garantf1://12038291.5/</vt:lpwstr>
      </vt:variant>
      <vt:variant>
        <vt:lpwstr/>
      </vt:variant>
      <vt:variant>
        <vt:i4>2752528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3080213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sub_1055</vt:lpwstr>
      </vt:variant>
      <vt:variant>
        <vt:i4>6881336</vt:i4>
      </vt:variant>
      <vt:variant>
        <vt:i4>78</vt:i4>
      </vt:variant>
      <vt:variant>
        <vt:i4>0</vt:i4>
      </vt:variant>
      <vt:variant>
        <vt:i4>5</vt:i4>
      </vt:variant>
      <vt:variant>
        <vt:lpwstr>garantf1://70356702.0/</vt:lpwstr>
      </vt:variant>
      <vt:variant>
        <vt:lpwstr/>
      </vt:variant>
      <vt:variant>
        <vt:i4>4587529</vt:i4>
      </vt:variant>
      <vt:variant>
        <vt:i4>75</vt:i4>
      </vt:variant>
      <vt:variant>
        <vt:i4>0</vt:i4>
      </vt:variant>
      <vt:variant>
        <vt:i4>5</vt:i4>
      </vt:variant>
      <vt:variant>
        <vt:lpwstr>garantf1://70356702.1000/</vt:lpwstr>
      </vt:variant>
      <vt:variant>
        <vt:lpwstr/>
      </vt:variant>
      <vt:variant>
        <vt:i4>2686996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sub_1043</vt:lpwstr>
      </vt:variant>
      <vt:variant>
        <vt:i4>2621460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sub_1042</vt:lpwstr>
      </vt:variant>
      <vt:variant>
        <vt:i4>6684710</vt:i4>
      </vt:variant>
      <vt:variant>
        <vt:i4>66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6946877</vt:i4>
      </vt:variant>
      <vt:variant>
        <vt:i4>63</vt:i4>
      </vt:variant>
      <vt:variant>
        <vt:i4>0</vt:i4>
      </vt:variant>
      <vt:variant>
        <vt:i4>5</vt:i4>
      </vt:variant>
      <vt:variant>
        <vt:lpwstr>garantf1://12017177.0/</vt:lpwstr>
      </vt:variant>
      <vt:variant>
        <vt:lpwstr/>
      </vt:variant>
      <vt:variant>
        <vt:i4>7995453</vt:i4>
      </vt:variant>
      <vt:variant>
        <vt:i4>60</vt:i4>
      </vt:variant>
      <vt:variant>
        <vt:i4>0</vt:i4>
      </vt:variant>
      <vt:variant>
        <vt:i4>5</vt:i4>
      </vt:variant>
      <vt:variant>
        <vt:lpwstr>garantf1://12048517.16/</vt:lpwstr>
      </vt:variant>
      <vt:variant>
        <vt:lpwstr/>
      </vt:variant>
      <vt:variant>
        <vt:i4>7929917</vt:i4>
      </vt:variant>
      <vt:variant>
        <vt:i4>57</vt:i4>
      </vt:variant>
      <vt:variant>
        <vt:i4>0</vt:i4>
      </vt:variant>
      <vt:variant>
        <vt:i4>5</vt:i4>
      </vt:variant>
      <vt:variant>
        <vt:lpwstr>garantf1://12048517.15/</vt:lpwstr>
      </vt:variant>
      <vt:variant>
        <vt:lpwstr/>
      </vt:variant>
      <vt:variant>
        <vt:i4>7471159</vt:i4>
      </vt:variant>
      <vt:variant>
        <vt:i4>54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2818064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2621457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7209008</vt:i4>
      </vt:variant>
      <vt:variant>
        <vt:i4>33</vt:i4>
      </vt:variant>
      <vt:variant>
        <vt:i4>0</vt:i4>
      </vt:variant>
      <vt:variant>
        <vt:i4>5</vt:i4>
      </vt:variant>
      <vt:variant>
        <vt:lpwstr>garantf1://70767826.0/</vt:lpwstr>
      </vt:variant>
      <vt:variant>
        <vt:lpwstr/>
      </vt:variant>
      <vt:variant>
        <vt:i4>7209009</vt:i4>
      </vt:variant>
      <vt:variant>
        <vt:i4>30</vt:i4>
      </vt:variant>
      <vt:variant>
        <vt:i4>0</vt:i4>
      </vt:variant>
      <vt:variant>
        <vt:i4>5</vt:i4>
      </vt:variant>
      <vt:variant>
        <vt:lpwstr>garantf1://70767826.1/</vt:lpwstr>
      </vt:variant>
      <vt:variant>
        <vt:lpwstr/>
      </vt:variant>
      <vt:variant>
        <vt:i4>7012415</vt:i4>
      </vt:variant>
      <vt:variant>
        <vt:i4>27</vt:i4>
      </vt:variant>
      <vt:variant>
        <vt:i4>0</vt:i4>
      </vt:variant>
      <vt:variant>
        <vt:i4>5</vt:i4>
      </vt:variant>
      <vt:variant>
        <vt:lpwstr>garantf1://70534064.0/</vt:lpwstr>
      </vt:variant>
      <vt:variant>
        <vt:lpwstr/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>garantf1://70192784.0/</vt:lpwstr>
      </vt:variant>
      <vt:variant>
        <vt:lpwstr/>
      </vt:variant>
      <vt:variant>
        <vt:i4>4915203</vt:i4>
      </vt:variant>
      <vt:variant>
        <vt:i4>21</vt:i4>
      </vt:variant>
      <vt:variant>
        <vt:i4>0</vt:i4>
      </vt:variant>
      <vt:variant>
        <vt:i4>5</vt:i4>
      </vt:variant>
      <vt:variant>
        <vt:lpwstr>garantf1://70192784.1102/</vt:lpwstr>
      </vt:variant>
      <vt:variant>
        <vt:lpwstr/>
      </vt:variant>
      <vt:variant>
        <vt:i4>7077945</vt:i4>
      </vt:variant>
      <vt:variant>
        <vt:i4>18</vt:i4>
      </vt:variant>
      <vt:variant>
        <vt:i4>0</vt:i4>
      </vt:variant>
      <vt:variant>
        <vt:i4>5</vt:i4>
      </vt:variant>
      <vt:variant>
        <vt:lpwstr>garantf1://71261630.0/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6357049</vt:i4>
      </vt:variant>
      <vt:variant>
        <vt:i4>0</vt:i4>
      </vt:variant>
      <vt:variant>
        <vt:i4>0</vt:i4>
      </vt:variant>
      <vt:variant>
        <vt:i4>5</vt:i4>
      </vt:variant>
      <vt:variant>
        <vt:lpwstr>garantf1://71079344.0/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Н.С.</dc:creator>
  <dc:description>Документ экспортирован из системы ГАРАНТ</dc:description>
  <cp:lastModifiedBy>Гончарова Н.С.</cp:lastModifiedBy>
  <cp:revision>1</cp:revision>
  <dcterms:created xsi:type="dcterms:W3CDTF">2016-05-04T15:16:00Z</dcterms:created>
  <dcterms:modified xsi:type="dcterms:W3CDTF">2016-05-04T15:16:00Z</dcterms:modified>
</cp:coreProperties>
</file>