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3E" w:rsidRPr="00A12F3E" w:rsidRDefault="00A12F3E" w:rsidP="00A12F3E">
      <w:pPr>
        <w:spacing w:after="0" w:line="240" w:lineRule="auto"/>
        <w:ind w:righ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bookmarkStart w:id="0" w:name="_Toc113677267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12F3E" w:rsidRPr="00A12F3E" w:rsidRDefault="00A12F3E" w:rsidP="00A12F3E">
      <w:pPr>
        <w:spacing w:after="0" w:line="240" w:lineRule="auto"/>
        <w:ind w:righ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распоряжением Председателя </w:t>
      </w:r>
    </w:p>
    <w:p w:rsidR="00A12F3E" w:rsidRPr="00A12F3E" w:rsidRDefault="00A12F3E" w:rsidP="00A12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Контрольно-счетной палаты</w:t>
      </w:r>
    </w:p>
    <w:p w:rsidR="00A12F3E" w:rsidRPr="00A12F3E" w:rsidRDefault="00A12F3E" w:rsidP="00A12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городского округа Звенигород</w:t>
      </w:r>
    </w:p>
    <w:p w:rsidR="00A12F3E" w:rsidRPr="00DB3F2D" w:rsidRDefault="00A12F3E" w:rsidP="00A12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 </w:t>
      </w:r>
      <w:r w:rsidR="00AD3B7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B3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F2D" w:rsidRPr="00DB3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3B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3F2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D3B74">
        <w:rPr>
          <w:rFonts w:ascii="Times New Roman" w:eastAsia="Times New Roman" w:hAnsi="Times New Roman" w:cs="Times New Roman"/>
          <w:sz w:val="28"/>
          <w:szCs w:val="28"/>
          <w:lang w:eastAsia="ru-RU"/>
        </w:rPr>
        <w:t>6г  №  3</w:t>
      </w:r>
    </w:p>
    <w:p w:rsidR="00A12F3E" w:rsidRPr="00A12F3E" w:rsidRDefault="00A12F3E" w:rsidP="00A12F3E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1" w:name="_GoBack"/>
      <w:bookmarkEnd w:id="1"/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СТАНДАРТ ВНЕШНЕГО МУНИЦИПАЛЬНОГО ФИНАНСОВОГО КОНТРОЛЯ                                                                                            </w:t>
      </w:r>
    </w:p>
    <w:p w:rsidR="00A12F3E" w:rsidRPr="00A12F3E" w:rsidRDefault="00A12F3E" w:rsidP="00A12F3E">
      <w:pPr>
        <w:keepNext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</w:pPr>
    </w:p>
    <w:p w:rsidR="00A12F3E" w:rsidRPr="00A12F3E" w:rsidRDefault="00A12F3E" w:rsidP="00A12F3E">
      <w:pPr>
        <w:keepNext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«Проведение и оформление</w:t>
      </w:r>
    </w:p>
    <w:p w:rsidR="00A12F3E" w:rsidRPr="00A12F3E" w:rsidRDefault="00A12F3E" w:rsidP="00A12F3E">
      <w:pPr>
        <w:keepNext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результатов финансового аудита»</w:t>
      </w:r>
    </w:p>
    <w:p w:rsidR="00A12F3E" w:rsidRPr="00A12F3E" w:rsidRDefault="00A12F3E" w:rsidP="00A12F3E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DB3F2D" w:rsidRDefault="00DB3F2D" w:rsidP="00DB3F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3F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B3F2D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B3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венигород</w:t>
      </w:r>
      <w:proofErr w:type="spellEnd"/>
    </w:p>
    <w:p w:rsidR="00DB3F2D" w:rsidRPr="00DB3F2D" w:rsidRDefault="00DB3F2D" w:rsidP="00DB3F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2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DB3F2D" w:rsidRPr="00A12F3E" w:rsidRDefault="00DB3F2D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bookmarkEnd w:id="0"/>
    <w:tbl>
      <w:tblPr>
        <w:tblW w:w="9722" w:type="dxa"/>
        <w:tblLook w:val="01E0" w:firstRow="1" w:lastRow="1" w:firstColumn="1" w:lastColumn="1" w:noHBand="0" w:noVBand="0"/>
      </w:tblPr>
      <w:tblGrid>
        <w:gridCol w:w="636"/>
        <w:gridCol w:w="8431"/>
        <w:gridCol w:w="655"/>
      </w:tblGrid>
      <w:tr w:rsidR="00A12F3E" w:rsidRPr="00A12F3E" w:rsidTr="00E62232">
        <w:tc>
          <w:tcPr>
            <w:tcW w:w="636" w:type="dxa"/>
          </w:tcPr>
          <w:p w:rsidR="00A12F3E" w:rsidRPr="00A12F3E" w:rsidRDefault="00A12F3E" w:rsidP="00A12F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3" w:type="dxa"/>
          </w:tcPr>
          <w:p w:rsidR="00A12F3E" w:rsidRPr="00A12F3E" w:rsidRDefault="00A12F3E" w:rsidP="00A12F3E">
            <w:pPr>
              <w:tabs>
                <w:tab w:val="left" w:pos="465"/>
                <w:tab w:val="center" w:pos="420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73" w:type="dxa"/>
          </w:tcPr>
          <w:p w:rsidR="00A12F3E" w:rsidRPr="00A12F3E" w:rsidRDefault="00A12F3E" w:rsidP="00A12F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F3E" w:rsidRPr="00A12F3E" w:rsidTr="00E62232">
        <w:trPr>
          <w:trHeight w:val="323"/>
        </w:trPr>
        <w:tc>
          <w:tcPr>
            <w:tcW w:w="636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13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</w:t>
            </w:r>
          </w:p>
        </w:tc>
        <w:tc>
          <w:tcPr>
            <w:tcW w:w="673" w:type="dxa"/>
            <w:vAlign w:val="center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F3E" w:rsidRPr="00A12F3E" w:rsidTr="00E62232">
        <w:tc>
          <w:tcPr>
            <w:tcW w:w="636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13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финансового аудита</w:t>
            </w: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.……………………………………..</w:t>
            </w:r>
          </w:p>
        </w:tc>
        <w:tc>
          <w:tcPr>
            <w:tcW w:w="673" w:type="dxa"/>
            <w:vAlign w:val="center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F3E" w:rsidRPr="00A12F3E" w:rsidTr="00E62232">
        <w:tc>
          <w:tcPr>
            <w:tcW w:w="636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13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финансового аудита………………………………………</w:t>
            </w:r>
          </w:p>
        </w:tc>
        <w:tc>
          <w:tcPr>
            <w:tcW w:w="673" w:type="dxa"/>
            <w:vAlign w:val="center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F3E" w:rsidRPr="00A12F3E" w:rsidTr="00E62232">
        <w:tc>
          <w:tcPr>
            <w:tcW w:w="636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13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финансового аудита объекта контроля…..……………..</w:t>
            </w:r>
          </w:p>
        </w:tc>
        <w:tc>
          <w:tcPr>
            <w:tcW w:w="673" w:type="dxa"/>
            <w:vAlign w:val="center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F3E" w:rsidRPr="00A12F3E" w:rsidTr="00E62232">
        <w:tc>
          <w:tcPr>
            <w:tcW w:w="636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</w:p>
        </w:tc>
        <w:tc>
          <w:tcPr>
            <w:tcW w:w="8413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учетной политики …………………………………………..</w:t>
            </w:r>
          </w:p>
        </w:tc>
        <w:tc>
          <w:tcPr>
            <w:tcW w:w="673" w:type="dxa"/>
            <w:vAlign w:val="center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F3E" w:rsidRPr="00A12F3E" w:rsidTr="00E62232">
        <w:tc>
          <w:tcPr>
            <w:tcW w:w="636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</w:t>
            </w:r>
          </w:p>
        </w:tc>
        <w:tc>
          <w:tcPr>
            <w:tcW w:w="8413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бухгалтерского (бюджетного) учета …………….</w:t>
            </w:r>
          </w:p>
        </w:tc>
        <w:tc>
          <w:tcPr>
            <w:tcW w:w="673" w:type="dxa"/>
            <w:vAlign w:val="center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F3E" w:rsidRPr="00A12F3E" w:rsidTr="00E62232">
        <w:tc>
          <w:tcPr>
            <w:tcW w:w="636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413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достоверности финансовой отчетности……………………</w:t>
            </w:r>
          </w:p>
        </w:tc>
        <w:tc>
          <w:tcPr>
            <w:tcW w:w="673" w:type="dxa"/>
            <w:vAlign w:val="center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F3E" w:rsidRPr="00A12F3E" w:rsidTr="00E62232">
        <w:tc>
          <w:tcPr>
            <w:tcW w:w="636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8413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законов и иных нормативных правовых актов………………………………………………………………………</w:t>
            </w:r>
          </w:p>
        </w:tc>
        <w:tc>
          <w:tcPr>
            <w:tcW w:w="673" w:type="dxa"/>
            <w:vAlign w:val="bottom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F3E" w:rsidRPr="00A12F3E" w:rsidTr="00E62232">
        <w:tc>
          <w:tcPr>
            <w:tcW w:w="636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</w:t>
            </w:r>
          </w:p>
        </w:tc>
        <w:tc>
          <w:tcPr>
            <w:tcW w:w="8413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системы внутреннего контроля и аудита…...</w:t>
            </w:r>
          </w:p>
        </w:tc>
        <w:tc>
          <w:tcPr>
            <w:tcW w:w="673" w:type="dxa"/>
            <w:vAlign w:val="center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F3E" w:rsidRPr="00A12F3E" w:rsidTr="00E62232">
        <w:tc>
          <w:tcPr>
            <w:tcW w:w="636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8413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Выявление  искажений в бухгалтерском (бюджетном) учете</w:t>
            </w: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финансовой отчетности.………………………………………………</w:t>
            </w:r>
          </w:p>
        </w:tc>
        <w:tc>
          <w:tcPr>
            <w:tcW w:w="673" w:type="dxa"/>
            <w:vAlign w:val="bottom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F3E" w:rsidRPr="00A12F3E" w:rsidTr="00E62232">
        <w:tc>
          <w:tcPr>
            <w:tcW w:w="636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13" w:type="dxa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финансового аудита……………………….</w:t>
            </w:r>
          </w:p>
        </w:tc>
        <w:tc>
          <w:tcPr>
            <w:tcW w:w="673" w:type="dxa"/>
            <w:vAlign w:val="bottom"/>
          </w:tcPr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A12F3E" w:rsidRPr="00A12F3E" w:rsidRDefault="00A12F3E" w:rsidP="00A12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2F3E" w:rsidRPr="00A12F3E" w:rsidRDefault="00A12F3E" w:rsidP="00A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внешнего муниципального финансового контроля «Проведение и оформление результатов финансового аудита» (далее - Стандарт) является определение содержания, единых требований к организации и проведению финансового аудита Контрольно-счетной палатой городского округа Звенигород (далее - Контрольно-счетная палата).   </w:t>
      </w:r>
    </w:p>
    <w:p w:rsidR="00A12F3E" w:rsidRPr="00A12F3E" w:rsidRDefault="00A12F3E" w:rsidP="00A12F3E">
      <w:pPr>
        <w:shd w:val="clear" w:color="auto" w:fill="FFFFFF"/>
        <w:tabs>
          <w:tab w:val="left" w:pos="1018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Стандарта является установление правил и процедур подготовки, проведения и оформления результатов финансового аудита, проводимого Контрольно-счетной палатой.</w:t>
      </w:r>
    </w:p>
    <w:p w:rsidR="00A12F3E" w:rsidRPr="00A12F3E" w:rsidRDefault="00A12F3E" w:rsidP="00A12F3E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Стандарта применяются при 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</w:t>
      </w:r>
      <w:r w:rsidRPr="00A1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использовании </w:t>
      </w:r>
      <w:r w:rsidRPr="00A12F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средств бюджета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Звенигород</w:t>
      </w:r>
      <w:r w:rsidRPr="00A12F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муниципальной собственности.</w:t>
      </w:r>
    </w:p>
    <w:p w:rsidR="00A12F3E" w:rsidRPr="00A12F3E" w:rsidRDefault="00A12F3E" w:rsidP="00A12F3E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Объект финансового аудита определяется в соответствии с законодательством Российской Федерации.</w:t>
      </w:r>
    </w:p>
    <w:p w:rsidR="00A12F3E" w:rsidRPr="00A12F3E" w:rsidRDefault="00A12F3E" w:rsidP="00A12F3E">
      <w:pPr>
        <w:widowControl w:val="0"/>
        <w:spacing w:after="0" w:line="324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12F3E" w:rsidRPr="00A12F3E" w:rsidRDefault="00A12F3E" w:rsidP="00A12F3E">
      <w:pPr>
        <w:widowControl w:val="0"/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Содержание финансового аудита </w:t>
      </w:r>
    </w:p>
    <w:p w:rsidR="00A12F3E" w:rsidRPr="00A12F3E" w:rsidRDefault="00A12F3E" w:rsidP="00A12F3E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аудит – это финансовый контроль</w:t>
      </w:r>
      <w:r w:rsidRPr="00A12F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A12F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законности использования средств бюджета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proofErr w:type="gramEnd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Звенигород</w:t>
      </w:r>
      <w:r w:rsidRPr="00A12F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муниципальной собственности (далее – муниципальные средства).</w:t>
      </w:r>
    </w:p>
    <w:p w:rsidR="00A12F3E" w:rsidRPr="00A12F3E" w:rsidRDefault="00A12F3E" w:rsidP="00A12F3E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</w:t>
      </w:r>
      <w:r w:rsidRPr="00A12F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финансового аудита заключается в проведении проверок операций с муниципальными средствами, совершенных объектом контроля, а также их</w:t>
      </w:r>
      <w:r w:rsidRPr="00A1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учета и</w:t>
      </w:r>
      <w:r w:rsidRPr="00A12F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отражения в бухгалтерской и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отчетности</w:t>
      </w:r>
      <w:r w:rsidRPr="00A12F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1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финансовая отчетность) в целях установления соответствия</w:t>
      </w:r>
      <w:r w:rsidRPr="00A12F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законодательным актам Российской Федерации</w:t>
      </w:r>
      <w:r w:rsidRPr="00A1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A12F3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субъектов Российской Федерации, муниципальным правовым актам, иным нормативным правовым актам.</w:t>
      </w:r>
    </w:p>
    <w:p w:rsidR="00A12F3E" w:rsidRPr="00A12F3E" w:rsidRDefault="00A12F3E" w:rsidP="00A12F3E">
      <w:pPr>
        <w:shd w:val="clear" w:color="auto" w:fill="FFFFFF"/>
        <w:tabs>
          <w:tab w:val="left" w:pos="4522"/>
          <w:tab w:val="left" w:pos="5789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2.2.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К финансовому аудиту относятся контрольные мероприятия, </w:t>
      </w:r>
      <w:proofErr w:type="gramStart"/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</w:t>
      </w:r>
      <w:proofErr w:type="gramEnd"/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которых является </w:t>
      </w:r>
      <w:r w:rsidRPr="00A12F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определение:</w:t>
      </w:r>
    </w:p>
    <w:p w:rsidR="00A12F3E" w:rsidRPr="00A12F3E" w:rsidRDefault="00A12F3E" w:rsidP="00A12F3E">
      <w:pPr>
        <w:numPr>
          <w:ilvl w:val="0"/>
          <w:numId w:val="1"/>
        </w:numPr>
        <w:shd w:val="clear" w:color="auto" w:fill="FFFFFF"/>
        <w:tabs>
          <w:tab w:val="left" w:pos="4522"/>
          <w:tab w:val="left" w:pos="5789"/>
        </w:tabs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 правильности веде</w:t>
      </w:r>
      <w:r w:rsidRPr="00A1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и полноты отражения объектом контроля в бухгалтерском (бюджетном) учете</w:t>
      </w:r>
      <w:r w:rsidRPr="00A12F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1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операций с муниципальными средствами;</w:t>
      </w:r>
    </w:p>
    <w:p w:rsidR="00A12F3E" w:rsidRPr="00A12F3E" w:rsidRDefault="00A12F3E" w:rsidP="00A12F3E">
      <w:pPr>
        <w:numPr>
          <w:ilvl w:val="0"/>
          <w:numId w:val="1"/>
        </w:numPr>
        <w:shd w:val="clear" w:color="auto" w:fill="FFFFFF"/>
        <w:tabs>
          <w:tab w:val="left" w:pos="4522"/>
          <w:tab w:val="left" w:pos="5789"/>
        </w:tabs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достоверности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отчетности</w:t>
      </w:r>
      <w:r w:rsidRPr="00A1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2F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объекта контроля</w:t>
      </w:r>
      <w:r w:rsidRPr="00A1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использовании муниципальных средств; </w:t>
      </w:r>
    </w:p>
    <w:p w:rsidR="00A12F3E" w:rsidRPr="00A12F3E" w:rsidRDefault="00A12F3E" w:rsidP="00A12F3E">
      <w:pPr>
        <w:numPr>
          <w:ilvl w:val="0"/>
          <w:numId w:val="1"/>
        </w:numPr>
        <w:shd w:val="clear" w:color="auto" w:fill="FFFFFF"/>
        <w:tabs>
          <w:tab w:val="left" w:pos="4522"/>
          <w:tab w:val="left" w:pos="5789"/>
        </w:tabs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соответствия использования муниципальных средств </w:t>
      </w:r>
      <w:r w:rsidRPr="00A12F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объектом контроля, а также его хозяйственной деятельности законодательным актам Российской Федерации</w:t>
      </w:r>
      <w:r w:rsidRPr="00A1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A12F3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субъектов Российской Федерации, муниципальным правовым актам, иным нормативным правовым актам</w:t>
      </w:r>
      <w:r w:rsidRPr="00A12F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12F3E" w:rsidRPr="00A12F3E" w:rsidRDefault="00A12F3E" w:rsidP="00A12F3E">
      <w:pPr>
        <w:tabs>
          <w:tab w:val="left" w:pos="426"/>
        </w:tabs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0"/>
          <w:lang w:eastAsia="ru-RU"/>
        </w:rPr>
        <w:t>2.3.</w:t>
      </w:r>
      <w:r w:rsidRPr="00A12F3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 При проведении </w:t>
      </w:r>
      <w:r w:rsidRPr="00A12F3E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финансового аудита проверяются документы, характеризующие финансово-хозяйственную деятельность объекта контроля, а также его финансовая (бухгалтерская), статистическая и иная от</w:t>
      </w:r>
      <w:r w:rsidRPr="00A12F3E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четность, отражающая </w:t>
      </w:r>
      <w:r w:rsidRPr="00A12F3E">
        <w:rPr>
          <w:rFonts w:ascii="Times New Roman" w:eastAsia="Times New Roman" w:hAnsi="Times New Roman" w:cs="Times New Roman"/>
          <w:spacing w:val="2"/>
          <w:sz w:val="28"/>
          <w:szCs w:val="20"/>
          <w:lang w:eastAsia="ru-RU"/>
        </w:rPr>
        <w:t>использование</w:t>
      </w:r>
      <w:r w:rsidRPr="00A12F3E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муниципальных средств. </w:t>
      </w:r>
    </w:p>
    <w:p w:rsidR="00A12F3E" w:rsidRPr="00A12F3E" w:rsidRDefault="00A12F3E" w:rsidP="00A12F3E">
      <w:pPr>
        <w:autoSpaceDE w:val="0"/>
        <w:autoSpaceDN w:val="0"/>
        <w:adjustRightInd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</w:p>
    <w:p w:rsidR="00A12F3E" w:rsidRPr="00A12F3E" w:rsidRDefault="00A12F3E" w:rsidP="00A12F3E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Подготовка финансового аудита</w:t>
      </w:r>
      <w:r w:rsidRPr="00A12F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A12F3E" w:rsidRPr="00A12F3E" w:rsidRDefault="00A12F3E" w:rsidP="00A12F3E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3.1.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финансового аудита осуществляется посредством предварительного изучения темы и объектов финансового аудита в порядке, установленном Контрольно-счетной палатой.</w:t>
      </w:r>
    </w:p>
    <w:p w:rsidR="00A12F3E" w:rsidRPr="00A12F3E" w:rsidRDefault="00A12F3E" w:rsidP="00A12F3E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ходе подготовки к проведению проверки необходимо изучить нормативные правовые акты Российской Федерации, регулирующие порядок ведения учета и подготовки отчетности, а также законы и иные нормативные правовые акты, регламентирующие финансово-хозяйственную деятельность объекта контроля.</w:t>
      </w:r>
    </w:p>
    <w:p w:rsidR="00A12F3E" w:rsidRPr="00A12F3E" w:rsidRDefault="00A12F3E" w:rsidP="00A12F3E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Для выбора целей финансового аудита и вопросов проверки необходимо: </w:t>
      </w:r>
    </w:p>
    <w:p w:rsidR="00A12F3E" w:rsidRPr="00A12F3E" w:rsidRDefault="00A12F3E" w:rsidP="00A12F3E">
      <w:pPr>
        <w:numPr>
          <w:ilvl w:val="0"/>
          <w:numId w:val="2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получить необходимую информацию о деятельности внутреннего контроля объектов контроля (по возможности);</w:t>
      </w:r>
    </w:p>
    <w:p w:rsidR="00A12F3E" w:rsidRPr="00A12F3E" w:rsidRDefault="00A12F3E" w:rsidP="00A12F3E">
      <w:pPr>
        <w:numPr>
          <w:ilvl w:val="0"/>
          <w:numId w:val="2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уровень существенности;</w:t>
      </w:r>
    </w:p>
    <w:p w:rsidR="00A12F3E" w:rsidRPr="00A12F3E" w:rsidRDefault="00A12F3E" w:rsidP="00A12F3E">
      <w:pPr>
        <w:numPr>
          <w:ilvl w:val="0"/>
          <w:numId w:val="2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оценить риски.</w:t>
      </w:r>
    </w:p>
    <w:p w:rsidR="00A12F3E" w:rsidRPr="00A12F3E" w:rsidRDefault="00A12F3E" w:rsidP="00A12F3E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указанной работы в соответствии с выбранными целями и вопросами проверки определяются содержание, </w:t>
      </w:r>
      <w:proofErr w:type="gramStart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проведения контрольных процедур на объектах контроля и в установленном порядке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составляются программа контрольного мероприятия и рабочий план проведения проверки.</w:t>
      </w:r>
    </w:p>
    <w:p w:rsidR="00A12F3E" w:rsidRPr="00A12F3E" w:rsidRDefault="00A12F3E" w:rsidP="00A12F3E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2F3E" w:rsidRPr="00A12F3E" w:rsidRDefault="00A12F3E" w:rsidP="00A12F3E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Проведение финансового аудита объекта контроля</w:t>
      </w:r>
      <w:r w:rsidRPr="00A12F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A12F3E" w:rsidRPr="00A12F3E" w:rsidRDefault="00A12F3E" w:rsidP="00A12F3E">
      <w:pPr>
        <w:spacing w:after="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Процесс проведения финансового аудита объекта контроля в зависимости от целей и вопросов его программы может включать в себя проверку учетной политики, ведения бухгалтерского (бюджетного) учета, достоверности финансовой отчетности, соблюдения законов и иных нормативных правовых актов. </w:t>
      </w:r>
    </w:p>
    <w:p w:rsidR="00A12F3E" w:rsidRPr="00A12F3E" w:rsidRDefault="00A12F3E" w:rsidP="00A12F3E">
      <w:pPr>
        <w:spacing w:after="0" w:line="32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ходе указанных проверок может проводиться оценка системы внутреннего контроля и внутреннего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 </w:t>
      </w:r>
    </w:p>
    <w:p w:rsidR="00A12F3E" w:rsidRPr="00A12F3E" w:rsidRDefault="00A12F3E" w:rsidP="00A12F3E">
      <w:pPr>
        <w:spacing w:after="0" w:line="324" w:lineRule="auto"/>
        <w:jc w:val="both"/>
        <w:rPr>
          <w:rFonts w:ascii="Times New Roman" w:eastAsia="Times New Roman" w:hAnsi="Times New Roman" w:cs="Times New Roman"/>
          <w:bCs/>
          <w:color w:val="FF0000"/>
          <w:sz w:val="10"/>
          <w:szCs w:val="28"/>
          <w:lang w:eastAsia="ru-RU"/>
        </w:rPr>
      </w:pPr>
    </w:p>
    <w:p w:rsidR="00A12F3E" w:rsidRPr="00A12F3E" w:rsidRDefault="00A12F3E" w:rsidP="00A12F3E">
      <w:pPr>
        <w:keepNext/>
        <w:spacing w:after="0" w:line="324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4.1. Проверка учетной политики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 Учетная политика объекта контроля – это совокупность способов ведения бухгалтерского учета (первичное наблюдение, стоимостное измерение, текущая группировка и итоговое обобщение фактов хозяйственной деятельности).</w:t>
      </w:r>
    </w:p>
    <w:p w:rsidR="00A12F3E" w:rsidRPr="00A12F3E" w:rsidRDefault="00A12F3E" w:rsidP="00A12F3E">
      <w:pPr>
        <w:spacing w:after="0" w:line="324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 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</w:t>
      </w:r>
    </w:p>
    <w:p w:rsidR="00A12F3E" w:rsidRPr="00A12F3E" w:rsidRDefault="00A12F3E" w:rsidP="00A12F3E">
      <w:pPr>
        <w:spacing w:after="0" w:line="324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 В ходе проверки должны быть установлены: </w:t>
      </w:r>
    </w:p>
    <w:p w:rsidR="00A12F3E" w:rsidRPr="00A12F3E" w:rsidRDefault="00A12F3E" w:rsidP="00A12F3E">
      <w:pPr>
        <w:numPr>
          <w:ilvl w:val="0"/>
          <w:numId w:val="3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объекта контроля учетной политики для целей организации и ведения бухгалтерского учета;</w:t>
      </w:r>
    </w:p>
    <w:p w:rsidR="00A12F3E" w:rsidRPr="00A12F3E" w:rsidRDefault="00A12F3E" w:rsidP="00A12F3E">
      <w:pPr>
        <w:numPr>
          <w:ilvl w:val="0"/>
          <w:numId w:val="3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</w:t>
      </w:r>
    </w:p>
    <w:p w:rsidR="00A12F3E" w:rsidRPr="00A12F3E" w:rsidRDefault="00A12F3E" w:rsidP="00A12F3E">
      <w:pPr>
        <w:numPr>
          <w:ilvl w:val="0"/>
          <w:numId w:val="3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соответствие положений учетной политики специфике деятельности объекта;</w:t>
      </w:r>
    </w:p>
    <w:p w:rsidR="00A12F3E" w:rsidRPr="00A12F3E" w:rsidRDefault="00A12F3E" w:rsidP="00A12F3E">
      <w:pPr>
        <w:numPr>
          <w:ilvl w:val="0"/>
          <w:numId w:val="3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утверждение рабочего плана счетов бухгалтерского учета и форм первичных учетных документов, применяемых для оформления хозяйственных операций;</w:t>
      </w:r>
    </w:p>
    <w:p w:rsidR="00A12F3E" w:rsidRPr="00A12F3E" w:rsidRDefault="00A12F3E" w:rsidP="00A12F3E">
      <w:pPr>
        <w:numPr>
          <w:ilvl w:val="0"/>
          <w:numId w:val="3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выполнение порядка проведения инвентаризации имущества и обязательств объекта контроля;</w:t>
      </w:r>
    </w:p>
    <w:p w:rsidR="00A12F3E" w:rsidRPr="00A12F3E" w:rsidRDefault="00A12F3E" w:rsidP="00A12F3E">
      <w:pPr>
        <w:numPr>
          <w:ilvl w:val="0"/>
          <w:numId w:val="3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выполнение правил документооборота и технологии обработки учетной информации;</w:t>
      </w:r>
    </w:p>
    <w:p w:rsidR="00A12F3E" w:rsidRPr="00A12F3E" w:rsidRDefault="00A12F3E" w:rsidP="00A12F3E">
      <w:pPr>
        <w:numPr>
          <w:ilvl w:val="0"/>
          <w:numId w:val="3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порядка </w:t>
      </w:r>
      <w:proofErr w:type="gramStart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хозяйственными операциями, а также других решений, необходимых для организации бухгалтерского учета;</w:t>
      </w:r>
    </w:p>
    <w:p w:rsidR="00A12F3E" w:rsidRPr="00A12F3E" w:rsidRDefault="00A12F3E" w:rsidP="00A12F3E">
      <w:pPr>
        <w:numPr>
          <w:ilvl w:val="0"/>
          <w:numId w:val="3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внесения изменений в учетную политику.</w:t>
      </w:r>
    </w:p>
    <w:p w:rsidR="00A12F3E" w:rsidRPr="00A12F3E" w:rsidRDefault="00A12F3E" w:rsidP="00A12F3E">
      <w:pPr>
        <w:spacing w:after="0" w:line="324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 При проведении проверки учетной политики следует также определить соответствие:</w:t>
      </w:r>
    </w:p>
    <w:p w:rsidR="00A12F3E" w:rsidRPr="00A12F3E" w:rsidRDefault="00A12F3E" w:rsidP="00A12F3E">
      <w:pPr>
        <w:numPr>
          <w:ilvl w:val="0"/>
          <w:numId w:val="4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(структуры) учетной политики положениям (стандартам) по бухгалтерскому учету (инструкции по бюджетному учету);</w:t>
      </w:r>
    </w:p>
    <w:p w:rsidR="00A12F3E" w:rsidRPr="00A12F3E" w:rsidRDefault="00A12F3E" w:rsidP="00A12F3E">
      <w:pPr>
        <w:numPr>
          <w:ilvl w:val="0"/>
          <w:numId w:val="4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выбранных методов учета нормативно закрепленному перечню;</w:t>
      </w:r>
    </w:p>
    <w:p w:rsidR="00A12F3E" w:rsidRPr="00A12F3E" w:rsidRDefault="00A12F3E" w:rsidP="00A12F3E">
      <w:pPr>
        <w:numPr>
          <w:ilvl w:val="0"/>
          <w:numId w:val="4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применяемых методов учета и внутреннего контроля особенностям финансовых и хозяйственных операций, целям контроля и способам, закрепленным в учетной политике.</w:t>
      </w:r>
    </w:p>
    <w:p w:rsidR="00A12F3E" w:rsidRPr="00A12F3E" w:rsidRDefault="00A12F3E" w:rsidP="00A12F3E">
      <w:pPr>
        <w:spacing w:after="0" w:line="324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 хозяйствующих субъектов особое внимание следует уделить вопросам отражения в бухгалтерском учете операций, связанных с государственными (муниципальными) средствами.</w:t>
      </w:r>
    </w:p>
    <w:p w:rsidR="00A12F3E" w:rsidRPr="00A12F3E" w:rsidRDefault="00A12F3E" w:rsidP="00A12F3E">
      <w:pPr>
        <w:spacing w:after="0" w:line="324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изменений в учетной политике должно быть установлено их соответствие приказам (распоряжениям) руководителя организации с учетом того, что эти изменения могут иметь место в случаях:</w:t>
      </w:r>
    </w:p>
    <w:p w:rsidR="00A12F3E" w:rsidRPr="00A12F3E" w:rsidRDefault="00A12F3E" w:rsidP="00A12F3E">
      <w:pPr>
        <w:numPr>
          <w:ilvl w:val="0"/>
          <w:numId w:val="5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законодательства Российской Федерации, нормативных актов по бухгалтерскому (бюджетному) учету;</w:t>
      </w:r>
    </w:p>
    <w:p w:rsidR="00A12F3E" w:rsidRPr="00A12F3E" w:rsidRDefault="00A12F3E" w:rsidP="00A12F3E">
      <w:pPr>
        <w:numPr>
          <w:ilvl w:val="0"/>
          <w:numId w:val="5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или </w:t>
      </w:r>
      <w:proofErr w:type="gramStart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proofErr w:type="gramEnd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ведения бухгалтерского учета;</w:t>
      </w:r>
    </w:p>
    <w:p w:rsidR="00A12F3E" w:rsidRPr="00A12F3E" w:rsidRDefault="00A12F3E" w:rsidP="00A12F3E">
      <w:pPr>
        <w:numPr>
          <w:ilvl w:val="0"/>
          <w:numId w:val="5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существенного изменения условий деятельности организации (реорганизация, изменение видов деятельности и т. п.).</w:t>
      </w:r>
    </w:p>
    <w:p w:rsidR="00A12F3E" w:rsidRPr="00A12F3E" w:rsidRDefault="00A12F3E" w:rsidP="00A12F3E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деятельности организации, подлежат обособленному раскрытию в бухгалтерской отчетности. </w:t>
      </w:r>
    </w:p>
    <w:p w:rsidR="00A12F3E" w:rsidRPr="00A12F3E" w:rsidRDefault="00A12F3E" w:rsidP="00A12F3E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</w:t>
      </w:r>
      <w:proofErr w:type="gramStart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скорректированы.</w:t>
      </w:r>
    </w:p>
    <w:p w:rsidR="00A12F3E" w:rsidRPr="00A12F3E" w:rsidRDefault="00A12F3E" w:rsidP="00A12F3E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"/>
          <w:sz w:val="10"/>
          <w:szCs w:val="28"/>
          <w:lang w:eastAsia="ru-RU"/>
        </w:rPr>
      </w:pPr>
    </w:p>
    <w:p w:rsidR="00A12F3E" w:rsidRPr="00A12F3E" w:rsidRDefault="00A12F3E" w:rsidP="00A12F3E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4.2.  Проверка ведения бухгалтерского (бюджетного) учета</w:t>
      </w:r>
    </w:p>
    <w:p w:rsidR="00A12F3E" w:rsidRPr="00A12F3E" w:rsidRDefault="00A12F3E" w:rsidP="00A12F3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4.2.1.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проведении проверки ведения бухгалтерского (бюджетного) учета следует </w:t>
      </w:r>
      <w:r w:rsidRPr="00A1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проверить:</w:t>
      </w:r>
      <w:r w:rsidRPr="00A12F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A12F3E" w:rsidRPr="00A12F3E" w:rsidRDefault="00A12F3E" w:rsidP="00A12F3E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правомерность осуществленных финансовых и хозяйственных операций по формальному критерию, критерию </w:t>
      </w:r>
      <w:r w:rsidRPr="00A12F3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законности, принципу целевого характера бюджетных средств;</w:t>
      </w:r>
    </w:p>
    <w:p w:rsidR="00A12F3E" w:rsidRPr="00A12F3E" w:rsidRDefault="00A12F3E" w:rsidP="00A12F3E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правильность отражения операций с государственными (муниципальными) средствами в регистрах бухгалтерского учета</w:t>
      </w:r>
      <w:r w:rsidRPr="00A12F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A12F3E" w:rsidRPr="00A12F3E" w:rsidRDefault="00A12F3E" w:rsidP="00A12F3E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отражение финансовых и хозяйственных операций (по доходам и расходам) и фактов хозяйственной деятельности имен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тех учетных периодах, когда они имели место;</w:t>
      </w:r>
    </w:p>
    <w:p w:rsidR="00A12F3E" w:rsidRPr="00A12F3E" w:rsidRDefault="00A12F3E" w:rsidP="00A12F3E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 соответствие раскрытия, классификации и описания элементов учета положениям Федерального закона «О бухгалтерском учете» и иных нормативных правовых документов в области бухгалтерского учета, а также учетной политике объекта контроля.</w:t>
      </w:r>
    </w:p>
    <w:p w:rsidR="00A12F3E" w:rsidRPr="00A12F3E" w:rsidRDefault="00A12F3E" w:rsidP="00A12F3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4</w:t>
      </w:r>
      <w:r w:rsidRPr="00A12F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.2.2.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Если объект контроля ведет компьютерную обработку данных, то необходимо убедиться в том, что:</w:t>
      </w:r>
    </w:p>
    <w:p w:rsidR="00A12F3E" w:rsidRPr="00A12F3E" w:rsidRDefault="00A12F3E" w:rsidP="00A12F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используемая бухгалтерская программа имеет лицензию;</w:t>
      </w:r>
    </w:p>
    <w:p w:rsidR="00A12F3E" w:rsidRPr="00A12F3E" w:rsidRDefault="00A12F3E" w:rsidP="00A12F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данные электронного учета дублируются на случай потери или уничтожения;</w:t>
      </w:r>
    </w:p>
    <w:p w:rsidR="00A12F3E" w:rsidRPr="00A12F3E" w:rsidRDefault="00A12F3E" w:rsidP="00A12F3E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разработанные объектом контроля механизированные формы первичных документов и регистров учета соответствуют требованиям унифицированных и утвержденных форм.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28"/>
          <w:lang w:eastAsia="ru-RU"/>
        </w:rPr>
      </w:pP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24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3E" w:rsidRPr="00A12F3E" w:rsidRDefault="00A12F3E" w:rsidP="00A12F3E">
      <w:pPr>
        <w:spacing w:after="0" w:line="324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4.3. Проверка достоверности финансовой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отчетности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4.3.1. Под достоверностью отчетности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степень точности данных </w:t>
      </w:r>
      <w:r w:rsidRPr="00A12F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бухгалтерской (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финансовой) отчетности, которая позволяет пользователю этой отчетности на основании ее данных делать правильные выводы о результатах хозяйственной деятельности, финансовом и имущественном положении объекта контроля и принимать базирующиеся на этих выводах обоснованные решения. 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является достоверной, если по результатам проверки установлено, что она содержит информацию обо всех проведенных финансово-хозяйственных операциях, которые подтверждены соответствующими первичными документами, а также составлена в соответствии с правилами,  которые установлены нормативными правовыми актами, регулирующими ведение учета и составление отчетности в Российской Федерации.</w:t>
      </w:r>
      <w:proofErr w:type="gramEnd"/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финансовой отчетности необходимо проводить с позиции профессионального скептицизма, считая, что могут быть выявлены условия или события, приведшие к ее существенным искажениям, которые поставят под сомнение достоверность данной отчетности. 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нужно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 </w:t>
      </w:r>
    </w:p>
    <w:p w:rsidR="00A12F3E" w:rsidRPr="00A12F3E" w:rsidRDefault="00A12F3E" w:rsidP="00A12F3E">
      <w:pPr>
        <w:numPr>
          <w:ilvl w:val="0"/>
          <w:numId w:val="8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выборочных методов проверки, что не позволяет выявить искажения в полной мере;</w:t>
      </w:r>
    </w:p>
    <w:p w:rsidR="00A12F3E" w:rsidRPr="00A12F3E" w:rsidRDefault="00A12F3E" w:rsidP="00A12F3E">
      <w:pPr>
        <w:numPr>
          <w:ilvl w:val="0"/>
          <w:numId w:val="8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неэффективная работа системы бухгалтерского учета и внутреннего контроля или аудита, не исключающая ошибок;</w:t>
      </w:r>
    </w:p>
    <w:p w:rsidR="00A12F3E" w:rsidRPr="00A12F3E" w:rsidRDefault="00A12F3E" w:rsidP="00A12F3E">
      <w:pPr>
        <w:numPr>
          <w:ilvl w:val="0"/>
          <w:numId w:val="8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доказательств, предоставляющих доводы в пользу какого-либо решения, но не гарантирующих его правильности.</w:t>
      </w:r>
    </w:p>
    <w:p w:rsidR="00A12F3E" w:rsidRPr="00A12F3E" w:rsidRDefault="00A12F3E" w:rsidP="00A12F3E">
      <w:pPr>
        <w:keepNext/>
        <w:spacing w:after="0" w:line="324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noProof/>
          <w:kern w:val="32"/>
          <w:sz w:val="28"/>
          <w:szCs w:val="28"/>
          <w:lang w:eastAsia="ru-RU"/>
        </w:rPr>
        <w:t xml:space="preserve">4.3.3. При проверке достоверности финансовой </w:t>
      </w:r>
      <w:r w:rsidRPr="00A12F3E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t>отчетности следует проверить, отвечает ли она следующим установленным требованиям:</w:t>
      </w:r>
    </w:p>
    <w:p w:rsidR="00A12F3E" w:rsidRPr="00A12F3E" w:rsidRDefault="00A12F3E" w:rsidP="00A12F3E">
      <w:pPr>
        <w:numPr>
          <w:ilvl w:val="0"/>
          <w:numId w:val="9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целостность</w:t>
      </w:r>
      <w:r w:rsidRPr="00A12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включение данных о всех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и </w:t>
      </w:r>
      <w:r w:rsidRPr="00A12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хозяйственных операциях;</w:t>
      </w:r>
    </w:p>
    <w:p w:rsidR="00A12F3E" w:rsidRPr="00A12F3E" w:rsidRDefault="00A12F3E" w:rsidP="00A12F3E">
      <w:pPr>
        <w:numPr>
          <w:ilvl w:val="0"/>
          <w:numId w:val="9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последовательность</w:t>
      </w:r>
      <w:r w:rsidRPr="00A12F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– содержание и формы отчетности не изменялись без законных оснований в последующие отчетные периоды;</w:t>
      </w:r>
    </w:p>
    <w:p w:rsidR="00A12F3E" w:rsidRPr="00A12F3E" w:rsidRDefault="00A12F3E" w:rsidP="00A12F3E">
      <w:pPr>
        <w:numPr>
          <w:ilvl w:val="0"/>
          <w:numId w:val="9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сопоставимость</w:t>
      </w:r>
      <w:r w:rsidRPr="00A12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наличие данных по каждому показателю не менее чем за два года - предыдущий и отчетный.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д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остоверности отчетности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следует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 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количественных искажений (занижение и завышение показателей бухгалтерского (бюджетного) учета и финансовой отчетности) их сумма должна учитываться и сравниваться с принятым уровнем существенности. 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учитывать, что в случае, если нормативные документы в каких-то аспектах не позволяют достоверно и добросовестно отразить состояние дел, как это предписано нормативными правовыми актами, администрация объекта контроля вправе указать на это в пояснительной записке к отчетности.</w:t>
      </w:r>
    </w:p>
    <w:p w:rsidR="00A12F3E" w:rsidRPr="00A12F3E" w:rsidRDefault="00A12F3E" w:rsidP="00A12F3E">
      <w:pPr>
        <w:keepNext/>
        <w:spacing w:after="0" w:line="324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10"/>
          <w:szCs w:val="28"/>
          <w:lang w:eastAsia="ru-RU"/>
        </w:rPr>
      </w:pPr>
    </w:p>
    <w:p w:rsidR="00A12F3E" w:rsidRPr="00A12F3E" w:rsidRDefault="00A12F3E" w:rsidP="00A12F3E">
      <w:pPr>
        <w:keepNext/>
        <w:spacing w:after="0" w:line="324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4.4. Проверка соблюдения законов и иных нормативных правовых актов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финансового аудита осуществляется </w:t>
      </w:r>
      <w:bookmarkStart w:id="2" w:name="sub_14105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законов и иных нормативных правовых актов, регламентирующих использование государственных (муниципальных) средств,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</w:t>
      </w:r>
    </w:p>
    <w:bookmarkEnd w:id="2"/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законов и иных нормативных правовых актов проводится в соответствии с порядком, установленном контрольно-счетным органом.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28"/>
          <w:lang w:eastAsia="ru-RU"/>
        </w:rPr>
      </w:pPr>
    </w:p>
    <w:p w:rsidR="00A12F3E" w:rsidRPr="00A12F3E" w:rsidRDefault="00A12F3E" w:rsidP="00A12F3E">
      <w:pPr>
        <w:spacing w:after="0" w:line="324" w:lineRule="auto"/>
        <w:ind w:left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Оценка эффективности системы внутреннего финансового контроля и финансового аудита</w:t>
      </w:r>
    </w:p>
    <w:p w:rsidR="00A12F3E" w:rsidRPr="00A12F3E" w:rsidRDefault="00A12F3E" w:rsidP="00A12F3E">
      <w:pPr>
        <w:spacing w:after="0" w:line="324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проверки главным распорядителем (распорядителем) бюджетных средств, главным администратором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(администратором) доходов бюджета, главным администратором (администратором) источников финансирования дефицита бюджета может быть проанализировано состояние системы внутреннего контроля и аудита, которая должна формироваться объектом контроля в соответствии с требованиями Бюджетного кодекса Российской Федерации в целях определения эффективности и степени надежности ее функционирования.</w:t>
      </w:r>
      <w:proofErr w:type="gramEnd"/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В ходе проверки н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 определить, в какой мере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внутреннего контроля и аудита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контроля выполняет свою основную задачу по обеспечению законности использования </w:t>
      </w:r>
      <w:r w:rsidRPr="00A12F3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государственных (муниципальных)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A12F3E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и прозрачности </w:t>
      </w:r>
      <w:r w:rsidRPr="00A12F3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экономической информации</w:t>
      </w:r>
      <w:r w:rsidRPr="00A12F3E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.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В зависимости от результатов оценки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системы внутреннего контроля и аудита объекта </w:t>
      </w:r>
      <w:proofErr w:type="gramStart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скорректировать в соответствующую сторону содержание и объем контрольных процедур, необходимых для достижения целей контрольного мероприятия.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28"/>
          <w:lang w:eastAsia="ru-RU"/>
        </w:rPr>
      </w:pPr>
    </w:p>
    <w:p w:rsidR="00A12F3E" w:rsidRPr="00A12F3E" w:rsidRDefault="00A12F3E" w:rsidP="00A12F3E">
      <w:pPr>
        <w:spacing w:after="0" w:line="32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 Выявление искажений в бухгалтерском (бюджетном) учете</w:t>
      </w:r>
      <w:r w:rsidRPr="00A12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2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финансовой отчетности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4.6.1. В процессе выполнения контрольных и аналитических процедур на объекте контроля, а также при оценке их результатов необходимо учитывать риск существенных искажений в финансовой (бухгалтерской) отчетности, возникающих в результате ошибок или преднамеренных</w:t>
      </w:r>
      <w:r w:rsidRPr="00A12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действий сотрудников объекта контроля.</w:t>
      </w:r>
    </w:p>
    <w:p w:rsidR="00A12F3E" w:rsidRPr="00A12F3E" w:rsidRDefault="00A12F3E" w:rsidP="00A12F3E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это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искажение в финансовой (бухгалтерской) отчетности, в том числе </w:t>
      </w:r>
      <w:proofErr w:type="spellStart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неотражение</w:t>
      </w:r>
      <w:proofErr w:type="spellEnd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какого-либо числового показателя или </w:t>
      </w:r>
      <w:proofErr w:type="spellStart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нераскрытие</w:t>
      </w:r>
      <w:proofErr w:type="spellEnd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информации. </w:t>
      </w:r>
    </w:p>
    <w:p w:rsidR="00A12F3E" w:rsidRPr="00A12F3E" w:rsidRDefault="00A12F3E" w:rsidP="00A12F3E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ошибок являются:</w:t>
      </w:r>
    </w:p>
    <w:p w:rsidR="00A12F3E" w:rsidRPr="00A12F3E" w:rsidRDefault="00A12F3E" w:rsidP="00A12F3E">
      <w:pPr>
        <w:numPr>
          <w:ilvl w:val="0"/>
          <w:numId w:val="10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ошибочные действия, допущенные при сборе и обработке данных, на основании которых составлялась финансовая (бухгалтерская) отчетность;</w:t>
      </w:r>
    </w:p>
    <w:p w:rsidR="00A12F3E" w:rsidRPr="00A12F3E" w:rsidRDefault="00A12F3E" w:rsidP="00A12F3E">
      <w:pPr>
        <w:numPr>
          <w:ilvl w:val="0"/>
          <w:numId w:val="10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неправильные оценочные значения, возникающие в результате неверного учета или неверной интерпретации фактов;</w:t>
      </w:r>
    </w:p>
    <w:p w:rsidR="00A12F3E" w:rsidRPr="00A12F3E" w:rsidRDefault="00A12F3E" w:rsidP="00A12F3E">
      <w:pPr>
        <w:numPr>
          <w:ilvl w:val="0"/>
          <w:numId w:val="10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ошибки в применении принципов учета, относящихся к точному измерению, классификации, представлению или раскрытию.</w:t>
      </w:r>
    </w:p>
    <w:p w:rsidR="00A12F3E" w:rsidRPr="00A12F3E" w:rsidRDefault="00A12F3E" w:rsidP="00A12F3E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4.6.3.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неправомерного использования активов.</w:t>
      </w:r>
    </w:p>
    <w:p w:rsidR="00A12F3E" w:rsidRPr="00A12F3E" w:rsidRDefault="00A12F3E" w:rsidP="00A12F3E">
      <w:pPr>
        <w:spacing w:after="0" w:line="324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в процессе составления финансовой (бухгалтерской) отчетности могут осуществляться преднамеренные действия, направленные на искажение или </w:t>
      </w:r>
      <w:proofErr w:type="spellStart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неотражение</w:t>
      </w:r>
      <w:proofErr w:type="spellEnd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числовых показателей либо </w:t>
      </w:r>
      <w:proofErr w:type="spellStart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нераскрытие</w:t>
      </w:r>
      <w:proofErr w:type="spellEnd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финансовой (бухгалтерской) отчетности в целях введения в заблуждение ее пользователей.</w:t>
      </w:r>
    </w:p>
    <w:p w:rsidR="00A12F3E" w:rsidRPr="00A12F3E" w:rsidRDefault="00A12F3E" w:rsidP="00A12F3E">
      <w:pPr>
        <w:spacing w:after="0" w:line="324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таких действий при составлении финансовой (бухгалтерской) отчетности считаются:</w:t>
      </w:r>
    </w:p>
    <w:p w:rsidR="00A12F3E" w:rsidRPr="00A12F3E" w:rsidRDefault="00A12F3E" w:rsidP="00A12F3E">
      <w:pPr>
        <w:numPr>
          <w:ilvl w:val="0"/>
          <w:numId w:val="11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фальсификация, изменение учетных записей и документов, на основании которых составляется финансовая (бухгалтерская) отчетность;</w:t>
      </w:r>
    </w:p>
    <w:p w:rsidR="00A12F3E" w:rsidRPr="00A12F3E" w:rsidRDefault="00A12F3E" w:rsidP="00A12F3E">
      <w:pPr>
        <w:numPr>
          <w:ilvl w:val="0"/>
          <w:numId w:val="11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 отчетности;</w:t>
      </w:r>
    </w:p>
    <w:p w:rsidR="00A12F3E" w:rsidRPr="00A12F3E" w:rsidRDefault="00A12F3E" w:rsidP="00A12F3E">
      <w:pPr>
        <w:numPr>
          <w:ilvl w:val="0"/>
          <w:numId w:val="11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нарушения в применении принципов бухгалтерского учета.</w:t>
      </w:r>
    </w:p>
    <w:p w:rsidR="00A12F3E" w:rsidRPr="00A12F3E" w:rsidRDefault="00A12F3E" w:rsidP="00A12F3E">
      <w:pPr>
        <w:spacing w:after="0" w:line="324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государственными (муниципальными) средствами, инициирования оплаты объектом контроля несуществующих товаров, работ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A12F3E" w:rsidRPr="00A12F3E" w:rsidRDefault="00A12F3E" w:rsidP="00A12F3E">
      <w:pPr>
        <w:tabs>
          <w:tab w:val="left" w:pos="720"/>
        </w:tabs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4.6.4.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контроля, а также невыполнения установленных процедур внутреннего контроля могут  указывать следующие  обстоятельства:</w:t>
      </w:r>
    </w:p>
    <w:p w:rsidR="00A12F3E" w:rsidRPr="00A12F3E" w:rsidRDefault="00A12F3E" w:rsidP="00A12F3E">
      <w:pPr>
        <w:widowControl w:val="0"/>
        <w:numPr>
          <w:ilvl w:val="0"/>
          <w:numId w:val="12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попытки руководства объекта контроля создавать препятствия при проведении проверки;</w:t>
      </w:r>
    </w:p>
    <w:p w:rsidR="00A12F3E" w:rsidRPr="00A12F3E" w:rsidRDefault="00A12F3E" w:rsidP="00A12F3E">
      <w:pPr>
        <w:widowControl w:val="0"/>
        <w:numPr>
          <w:ilvl w:val="0"/>
          <w:numId w:val="12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задержки в предоставлении запрошенной информации;</w:t>
      </w:r>
    </w:p>
    <w:p w:rsidR="00A12F3E" w:rsidRPr="00A12F3E" w:rsidRDefault="00A12F3E" w:rsidP="00A12F3E">
      <w:pPr>
        <w:widowControl w:val="0"/>
        <w:numPr>
          <w:ilvl w:val="0"/>
          <w:numId w:val="12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необычные финансовые и хозяйственные операции;</w:t>
      </w:r>
    </w:p>
    <w:p w:rsidR="00A12F3E" w:rsidRPr="00A12F3E" w:rsidRDefault="00A12F3E" w:rsidP="00A12F3E">
      <w:pPr>
        <w:widowControl w:val="0"/>
        <w:numPr>
          <w:ilvl w:val="0"/>
          <w:numId w:val="12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документов, исправленных или составленных вручную </w:t>
      </w: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 их обычной подготовке средствами вычислительной техники;</w:t>
      </w:r>
    </w:p>
    <w:p w:rsidR="00A12F3E" w:rsidRPr="00A12F3E" w:rsidRDefault="00A12F3E" w:rsidP="00A12F3E">
      <w:pPr>
        <w:widowControl w:val="0"/>
        <w:numPr>
          <w:ilvl w:val="0"/>
          <w:numId w:val="12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хозяйственные операции, которые не были отражены в учете надлежащим образом в результате распоряжения руководства объекта контроля;</w:t>
      </w:r>
    </w:p>
    <w:p w:rsidR="00A12F3E" w:rsidRPr="00A12F3E" w:rsidRDefault="00A12F3E" w:rsidP="00A12F3E">
      <w:pPr>
        <w:widowControl w:val="0"/>
        <w:numPr>
          <w:ilvl w:val="0"/>
          <w:numId w:val="12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отсутствие выверки счетов бухгалтерского учета и другие.</w:t>
      </w:r>
    </w:p>
    <w:p w:rsidR="00A12F3E" w:rsidRPr="00A12F3E" w:rsidRDefault="00A12F3E" w:rsidP="00A12F3E">
      <w:pPr>
        <w:widowControl w:val="0"/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Поэтому, исходя из результатов оценки наличия указанных обстоятельств, следует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</w:t>
      </w:r>
    </w:p>
    <w:p w:rsidR="00A12F3E" w:rsidRPr="00A12F3E" w:rsidRDefault="00A12F3E" w:rsidP="00A12F3E">
      <w:pPr>
        <w:widowControl w:val="0"/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4.6.5.</w:t>
      </w:r>
      <w:r w:rsidRPr="00A12F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в ходе проверки установлено искажение и выявлены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</w:t>
      </w:r>
    </w:p>
    <w:p w:rsidR="00A12F3E" w:rsidRPr="00A12F3E" w:rsidRDefault="00A12F3E" w:rsidP="00A12F3E">
      <w:pPr>
        <w:widowControl w:val="0"/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этом нужно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A12F3E" w:rsidRPr="00A12F3E" w:rsidRDefault="00A12F3E" w:rsidP="00A12F3E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4.6.6.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</w:t>
      </w: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содержащих признаки состава преступления и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требующих принятия незамедлительных мер для безотлагательного пресечения противоправных действий, необходимо </w:t>
      </w:r>
      <w:r w:rsidRPr="00A12F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действовать в соответствии внутренними документами контрольно-счетного органа, устанавливающими порядок и действия.</w:t>
      </w:r>
    </w:p>
    <w:p w:rsidR="00A12F3E" w:rsidRPr="00A12F3E" w:rsidRDefault="00A12F3E" w:rsidP="00A12F3E">
      <w:pPr>
        <w:spacing w:after="0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3E" w:rsidRPr="00A12F3E" w:rsidRDefault="00A12F3E" w:rsidP="00A12F3E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Оформление результатов финансового аудита</w:t>
      </w:r>
    </w:p>
    <w:p w:rsidR="00A12F3E" w:rsidRPr="00A12F3E" w:rsidRDefault="00A12F3E" w:rsidP="00A12F3E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Подготовка и оформление результатов финансового аудита проводится в соответствии с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порядком, установленном контрольно-счетным органом.</w:t>
      </w:r>
    </w:p>
    <w:p w:rsidR="00A12F3E" w:rsidRPr="00A12F3E" w:rsidRDefault="00A12F3E" w:rsidP="00A12F3E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Завершающая стадия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муниципальных  доходов и использованию 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средств, а также составленной финансовой отчетности для их отражения в акте проверки.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акте проверки наряду с определенными соответствующим стандартом положениями приводится перечень форм отчетности, которые  изучались и проверялись на определенную дату, указывается период, за который составлена эта отчетность, а также излагаются результаты проверки и дается оценка применяемых объектом контроля принципов бухгалтерского учета. 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</w:t>
      </w:r>
      <w:proofErr w:type="spellStart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доначисленные</w:t>
      </w:r>
      <w:proofErr w:type="spellEnd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налоги, скорректировать финансовые результаты деятельности организации и другие показатели. В акте эти замечания отражаются с указанием принятых мер.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64"/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в акте фиксируется,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 положение. </w:t>
      </w:r>
      <w:bookmarkEnd w:id="3"/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A12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 </w:t>
      </w:r>
    </w:p>
    <w:p w:rsidR="00A12F3E" w:rsidRPr="00A12F3E" w:rsidRDefault="00A12F3E" w:rsidP="00A12F3E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по итогам финансового аудита содержатся выводы, в том числе:</w:t>
      </w:r>
    </w:p>
    <w:p w:rsidR="00A12F3E" w:rsidRPr="00A12F3E" w:rsidRDefault="00A12F3E" w:rsidP="00A12F3E">
      <w:pPr>
        <w:numPr>
          <w:ilvl w:val="0"/>
          <w:numId w:val="13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учетной политике;</w:t>
      </w:r>
    </w:p>
    <w:p w:rsidR="00A12F3E" w:rsidRPr="00A12F3E" w:rsidRDefault="00A12F3E" w:rsidP="00A12F3E">
      <w:pPr>
        <w:numPr>
          <w:ilvl w:val="0"/>
          <w:numId w:val="13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ведении бухгалтерского (бюджетного) учета;</w:t>
      </w:r>
    </w:p>
    <w:p w:rsidR="00A12F3E" w:rsidRPr="00A12F3E" w:rsidRDefault="00A12F3E" w:rsidP="00A12F3E">
      <w:pPr>
        <w:numPr>
          <w:ilvl w:val="0"/>
          <w:numId w:val="13"/>
        </w:numPr>
        <w:spacing w:after="0" w:line="32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достоверности финансовой и бухгалтерской отчетности и правильности отражения в ней финансового положения объекта контроля.</w:t>
      </w:r>
    </w:p>
    <w:p w:rsidR="00A12F3E" w:rsidRPr="00A12F3E" w:rsidRDefault="00A12F3E" w:rsidP="00A12F3E">
      <w:pPr>
        <w:spacing w:after="0" w:line="32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2F3E" w:rsidRPr="00A12F3E" w:rsidRDefault="00A12F3E" w:rsidP="00A12F3E">
      <w:pPr>
        <w:spacing w:after="0" w:line="32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2F3E" w:rsidRPr="00A12F3E" w:rsidRDefault="00A12F3E" w:rsidP="00A12F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0D88" w:rsidRDefault="004D0D88"/>
    <w:sectPr w:rsidR="004D0D88" w:rsidSect="00737424">
      <w:headerReference w:type="even" r:id="rId8"/>
      <w:headerReference w:type="default" r:id="rId9"/>
      <w:footerReference w:type="even" r:id="rId10"/>
      <w:pgSz w:w="11906" w:h="16838"/>
      <w:pgMar w:top="709" w:right="85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46" w:rsidRDefault="004D2046">
      <w:pPr>
        <w:spacing w:after="0" w:line="240" w:lineRule="auto"/>
      </w:pPr>
      <w:r>
        <w:separator/>
      </w:r>
    </w:p>
  </w:endnote>
  <w:endnote w:type="continuationSeparator" w:id="0">
    <w:p w:rsidR="004D2046" w:rsidRDefault="004D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55" w:rsidRDefault="00A12F3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755" w:rsidRDefault="004D20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46" w:rsidRDefault="004D2046">
      <w:pPr>
        <w:spacing w:after="0" w:line="240" w:lineRule="auto"/>
      </w:pPr>
      <w:r>
        <w:separator/>
      </w:r>
    </w:p>
  </w:footnote>
  <w:footnote w:type="continuationSeparator" w:id="0">
    <w:p w:rsidR="004D2046" w:rsidRDefault="004D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55" w:rsidRDefault="00A12F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755" w:rsidRDefault="004D20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55" w:rsidRDefault="00A12F3E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D3B74">
      <w:rPr>
        <w:rStyle w:val="a5"/>
        <w:noProof/>
      </w:rPr>
      <w:t>13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AE8"/>
    <w:multiLevelType w:val="hybridMultilevel"/>
    <w:tmpl w:val="912E2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40E2A"/>
    <w:multiLevelType w:val="hybridMultilevel"/>
    <w:tmpl w:val="3746F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95BE2"/>
    <w:multiLevelType w:val="hybridMultilevel"/>
    <w:tmpl w:val="48A2F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777E1"/>
    <w:multiLevelType w:val="hybridMultilevel"/>
    <w:tmpl w:val="95186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7502D3"/>
    <w:multiLevelType w:val="hybridMultilevel"/>
    <w:tmpl w:val="9326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E22A0"/>
    <w:multiLevelType w:val="hybridMultilevel"/>
    <w:tmpl w:val="0486D62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A650742"/>
    <w:multiLevelType w:val="hybridMultilevel"/>
    <w:tmpl w:val="44F86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9721BA"/>
    <w:multiLevelType w:val="hybridMultilevel"/>
    <w:tmpl w:val="45564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815B66"/>
    <w:multiLevelType w:val="hybridMultilevel"/>
    <w:tmpl w:val="3C26D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811AA5"/>
    <w:multiLevelType w:val="hybridMultilevel"/>
    <w:tmpl w:val="B418875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61F541D3"/>
    <w:multiLevelType w:val="hybridMultilevel"/>
    <w:tmpl w:val="1B14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02836"/>
    <w:multiLevelType w:val="hybridMultilevel"/>
    <w:tmpl w:val="C68EB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AE3572"/>
    <w:multiLevelType w:val="hybridMultilevel"/>
    <w:tmpl w:val="3C38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5B"/>
    <w:rsid w:val="00050B2A"/>
    <w:rsid w:val="004D0D88"/>
    <w:rsid w:val="004D2046"/>
    <w:rsid w:val="0075055B"/>
    <w:rsid w:val="00A12F3E"/>
    <w:rsid w:val="00AD3B74"/>
    <w:rsid w:val="00D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F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2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2F3E"/>
  </w:style>
  <w:style w:type="paragraph" w:styleId="a6">
    <w:name w:val="footer"/>
    <w:basedOn w:val="a"/>
    <w:link w:val="a7"/>
    <w:rsid w:val="00A12F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12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F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2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2F3E"/>
  </w:style>
  <w:style w:type="paragraph" w:styleId="a6">
    <w:name w:val="footer"/>
    <w:basedOn w:val="a"/>
    <w:link w:val="a7"/>
    <w:rsid w:val="00A12F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12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3166</Words>
  <Characters>18050</Characters>
  <Application>Microsoft Office Word</Application>
  <DocSecurity>0</DocSecurity>
  <Lines>150</Lines>
  <Paragraphs>42</Paragraphs>
  <ScaleCrop>false</ScaleCrop>
  <Company>Home</Company>
  <LinksUpToDate>false</LinksUpToDate>
  <CharactersWithSpaces>21174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2016-06-29T06:14:00Z</dcterms:created>
  <dcterms:modified xsi:type="dcterms:W3CDTF">2016-08-04T11:29:00Z</dcterms:modified>
</cp:coreProperties>
</file>