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0" w:rsidRDefault="00324A40" w:rsidP="00324A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КАНДИДАТАМ НА ЗАМЕЩЕНИЕ ВАКАНТНЫХ ДОЛЖНОСТЕЙ  МУНИЦИПАЛЬНОЙ  СЛУЖБЫ</w:t>
      </w:r>
    </w:p>
    <w:p w:rsidR="00324A40" w:rsidRDefault="00324A40" w:rsidP="00324A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ГОРОДСКОГО ОКРУГА ЗВЕНИГОРОД</w:t>
      </w:r>
    </w:p>
    <w:p w:rsidR="00324A40" w:rsidRDefault="00324A40" w:rsidP="00324A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квалификационные требования необходимые для исполнения должностных обязанностей предъявляются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уровню профессионального образования с учетом группы должностей муниципальной службы;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стажу муниципальной службы или стажу работы по специальности;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профессиональным знаниям и навыкам, необходимым для исполнения должностных обязанностей.</w:t>
      </w:r>
    </w:p>
    <w:p w:rsidR="00324A40" w:rsidRDefault="00324A40" w:rsidP="00324A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типовых квалификационных требований к должностям муниципальной службы категорий "руководители", "помощники (советники)", а также категории "специалисты" ведущей и старшей группы входит наличие высшего образования.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A40" w:rsidRDefault="00324A40" w:rsidP="00324A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324A40" w:rsidRDefault="00324A40" w:rsidP="00324A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должности муниципальной службы - не менее двух лет стажа муниципальной службы или не менее четырех лет стажа работы по специальности,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и младшие должности муниципальной службы - без предъявления требований к стажу;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профессиональным знаниям и навыкам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 </w:t>
      </w:r>
    </w:p>
    <w:p w:rsidR="00324A40" w:rsidRDefault="00324A40" w:rsidP="00324A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должен обладать знаниями и профессиональными навыками, позволяющими выполнять работу в определенной области деятельности. </w:t>
      </w:r>
    </w:p>
    <w:p w:rsidR="00324A40" w:rsidRDefault="00324A40" w:rsidP="00324A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профессиональным знаниям</w:t>
      </w:r>
      <w:r>
        <w:rPr>
          <w:rFonts w:ascii="Times New Roman" w:hAnsi="Times New Roman" w:cs="Times New Roman"/>
          <w:sz w:val="24"/>
          <w:szCs w:val="24"/>
        </w:rPr>
        <w:t>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Федеральных законов «О муниципальной  службе в Российской Федерации», «О противодействии коррупции»; «О порядке рассмотрения обращений граждан Российской Федерации»;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Московской области «О муниципальной службе в Московской области» и иных законов РФ и Московской области, муниципальных правовых актов и иных правовых актов применительно к исполнению своих должностных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обязанностей; знание вопросов прохождения муниципальной службы, основ этики и правил делового этикета; знание правил внутреннего трудового распорядка, правил и норм охраны труда, порядка работы со служебной информацией, правил делопроизводства.</w:t>
      </w:r>
      <w:proofErr w:type="gramEnd"/>
    </w:p>
    <w:p w:rsidR="00324A40" w:rsidRDefault="00324A40" w:rsidP="00324A4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Квалификационные требования к профессиональным навыкам</w:t>
      </w:r>
      <w:r>
        <w:rPr>
          <w:rFonts w:ascii="Times New Roman" w:hAnsi="Times New Roman" w:cs="Times New Roman"/>
          <w:sz w:val="24"/>
          <w:szCs w:val="24"/>
        </w:rPr>
        <w:t>: владение навыками обеспечения выполнения задач, подготовки информационных материалов и документов; владение навыками работы по взаимодействию со структурными подразделениями, с организациями всех форм собственности независимо от их организационно-правовой формы и гражданами; ведение служебного документооборота; умение использовать средства, методы и технологии работы с информацией; владение навыками составления отчетной документации, документационного обеспечения, аналитической работы, владения оргтехникой и уверенного пользования ПК: М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системами «Консультант плюс», «Гарант». </w:t>
      </w:r>
    </w:p>
    <w:p w:rsidR="00324A40" w:rsidRDefault="00324A40" w:rsidP="00324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</w:t>
      </w:r>
    </w:p>
    <w:p w:rsidR="00324A40" w:rsidRDefault="00324A40" w:rsidP="00324A40">
      <w:pPr>
        <w:pStyle w:val="text3cl"/>
        <w:spacing w:before="0" w:after="0" w:line="408" w:lineRule="auto"/>
        <w:rPr>
          <w:color w:val="494949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40" w:rsidRDefault="00324A40" w:rsidP="00324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A8" w:rsidRDefault="004509A8">
      <w:bookmarkStart w:id="0" w:name="_GoBack"/>
      <w:bookmarkEnd w:id="0"/>
    </w:p>
    <w:sectPr w:rsidR="0045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40"/>
    <w:rsid w:val="00324A40"/>
    <w:rsid w:val="004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324A4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324A4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Е.К.</dc:creator>
  <cp:lastModifiedBy>Степанова Е.К.</cp:lastModifiedBy>
  <cp:revision>1</cp:revision>
  <dcterms:created xsi:type="dcterms:W3CDTF">2016-08-11T06:40:00Z</dcterms:created>
  <dcterms:modified xsi:type="dcterms:W3CDTF">2016-08-11T06:41:00Z</dcterms:modified>
</cp:coreProperties>
</file>